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560" w:rsidRPr="009D2E76" w:rsidRDefault="00B65560">
      <w:pPr>
        <w:rPr>
          <w:rFonts w:ascii="Garamond" w:hAnsi="Garamond"/>
          <w:sz w:val="24"/>
          <w:szCs w:val="24"/>
          <w:lang w:val="en-US"/>
        </w:rPr>
      </w:pPr>
      <w:r w:rsidRPr="009D2E76">
        <w:rPr>
          <w:rFonts w:ascii="Garamond" w:hAnsi="Garamond"/>
          <w:sz w:val="24"/>
          <w:szCs w:val="24"/>
          <w:lang w:val="en-US"/>
        </w:rPr>
        <w:t>The Five Themes of Geography and related terms</w:t>
      </w:r>
    </w:p>
    <w:p w:rsidR="00B65560" w:rsidRPr="009D2E76" w:rsidRDefault="00B65560" w:rsidP="00B65560">
      <w:pPr>
        <w:numPr>
          <w:ilvl w:val="0"/>
          <w:numId w:val="1"/>
        </w:numPr>
        <w:spacing w:after="0"/>
        <w:ind w:left="360"/>
        <w:outlineLvl w:val="2"/>
        <w:rPr>
          <w:rFonts w:ascii="Garamond" w:hAnsi="Garamond"/>
          <w:b/>
          <w:sz w:val="24"/>
          <w:szCs w:val="24"/>
        </w:rPr>
      </w:pPr>
      <w:r w:rsidRPr="009D2E76">
        <w:rPr>
          <w:rFonts w:ascii="Garamond" w:hAnsi="Garamond"/>
          <w:b/>
          <w:sz w:val="24"/>
          <w:szCs w:val="24"/>
          <w:u w:val="single"/>
        </w:rPr>
        <w:t>Location</w:t>
      </w:r>
      <w:r w:rsidRPr="009D2E76">
        <w:rPr>
          <w:rFonts w:ascii="Garamond" w:hAnsi="Garamond"/>
          <w:b/>
          <w:sz w:val="24"/>
          <w:szCs w:val="24"/>
        </w:rPr>
        <w:t xml:space="preserve"> – (</w:t>
      </w:r>
      <w:r w:rsidRPr="009D2E76">
        <w:rPr>
          <w:rFonts w:ascii="Garamond" w:hAnsi="Garamond"/>
          <w:b/>
          <w:bCs/>
          <w:i/>
          <w:sz w:val="24"/>
          <w:szCs w:val="24"/>
        </w:rPr>
        <w:t>Position</w:t>
      </w:r>
      <w:r w:rsidRPr="009D2E76">
        <w:rPr>
          <w:rFonts w:ascii="Garamond" w:hAnsi="Garamond"/>
          <w:sz w:val="24"/>
          <w:szCs w:val="24"/>
        </w:rPr>
        <w:t xml:space="preserve"> on Earth’s surface) how the geographical </w:t>
      </w:r>
      <w:r w:rsidRPr="009D2E76">
        <w:rPr>
          <w:rFonts w:ascii="Garamond" w:hAnsi="Garamond"/>
          <w:b/>
          <w:bCs/>
          <w:i/>
          <w:iCs/>
          <w:sz w:val="24"/>
          <w:szCs w:val="24"/>
        </w:rPr>
        <w:t>situation</w:t>
      </w:r>
      <w:r w:rsidRPr="009D2E76">
        <w:rPr>
          <w:rFonts w:ascii="Garamond" w:hAnsi="Garamond"/>
          <w:sz w:val="24"/>
          <w:szCs w:val="24"/>
        </w:rPr>
        <w:t xml:space="preserve"> of people and things affects what happens and why</w:t>
      </w:r>
    </w:p>
    <w:p w:rsidR="00B65560" w:rsidRPr="009D2E76" w:rsidRDefault="00B65560" w:rsidP="00B65560">
      <w:pPr>
        <w:spacing w:after="0"/>
        <w:outlineLvl w:val="2"/>
        <w:rPr>
          <w:rFonts w:ascii="Garamond" w:hAnsi="Garamond"/>
          <w:b/>
          <w:sz w:val="24"/>
          <w:szCs w:val="24"/>
          <w:u w:val="single"/>
        </w:rPr>
      </w:pPr>
    </w:p>
    <w:tbl>
      <w:tblPr>
        <w:tblStyle w:val="TableGrid"/>
        <w:tblW w:w="0" w:type="auto"/>
        <w:tblLook w:val="04A0"/>
      </w:tblPr>
      <w:tblGrid>
        <w:gridCol w:w="2268"/>
        <w:gridCol w:w="7308"/>
      </w:tblGrid>
      <w:tr w:rsidR="00B65560" w:rsidRPr="007C1AA4" w:rsidTr="006B52CA">
        <w:tc>
          <w:tcPr>
            <w:tcW w:w="9576" w:type="dxa"/>
            <w:gridSpan w:val="2"/>
          </w:tcPr>
          <w:p w:rsidR="00B65560" w:rsidRPr="007C1AA4" w:rsidRDefault="00B65560" w:rsidP="00B65560">
            <w:pPr>
              <w:spacing w:line="276" w:lineRule="auto"/>
              <w:rPr>
                <w:rFonts w:ascii="Garamond" w:hAnsi="Garamond"/>
                <w:sz w:val="24"/>
                <w:szCs w:val="24"/>
              </w:rPr>
            </w:pPr>
            <w:r w:rsidRPr="007C1AA4">
              <w:rPr>
                <w:rFonts w:ascii="Garamond" w:hAnsi="Garamond"/>
                <w:sz w:val="24"/>
                <w:szCs w:val="24"/>
              </w:rPr>
              <w:t xml:space="preserve">Ways to indicate location (position):   </w:t>
            </w:r>
          </w:p>
        </w:tc>
      </w:tr>
      <w:tr w:rsidR="00B65560" w:rsidRPr="007C1AA4" w:rsidTr="00B65560">
        <w:tc>
          <w:tcPr>
            <w:tcW w:w="2268" w:type="dxa"/>
          </w:tcPr>
          <w:p w:rsidR="00B65560" w:rsidRPr="007C1AA4" w:rsidRDefault="00B65560" w:rsidP="00B65560">
            <w:pPr>
              <w:outlineLvl w:val="2"/>
              <w:rPr>
                <w:rFonts w:ascii="Garamond" w:hAnsi="Garamond"/>
                <w:sz w:val="24"/>
                <w:szCs w:val="24"/>
              </w:rPr>
            </w:pPr>
            <w:r w:rsidRPr="007C1AA4">
              <w:rPr>
                <w:rFonts w:ascii="Garamond" w:hAnsi="Garamond"/>
                <w:sz w:val="24"/>
                <w:szCs w:val="24"/>
              </w:rPr>
              <w:t>Term</w:t>
            </w:r>
          </w:p>
        </w:tc>
        <w:tc>
          <w:tcPr>
            <w:tcW w:w="7308" w:type="dxa"/>
          </w:tcPr>
          <w:p w:rsidR="00B65560" w:rsidRPr="007C1AA4" w:rsidRDefault="00B65560" w:rsidP="00B65560">
            <w:pPr>
              <w:outlineLvl w:val="2"/>
              <w:rPr>
                <w:rFonts w:ascii="Garamond" w:hAnsi="Garamond"/>
                <w:sz w:val="24"/>
                <w:szCs w:val="24"/>
              </w:rPr>
            </w:pPr>
            <w:r w:rsidRPr="007C1AA4">
              <w:rPr>
                <w:rFonts w:ascii="Garamond" w:hAnsi="Garamond"/>
                <w:sz w:val="24"/>
                <w:szCs w:val="24"/>
              </w:rPr>
              <w:t>Meaning / Examples</w:t>
            </w:r>
          </w:p>
        </w:tc>
      </w:tr>
      <w:tr w:rsidR="00B65560" w:rsidRPr="007C1AA4" w:rsidTr="00B65560">
        <w:tc>
          <w:tcPr>
            <w:tcW w:w="2268" w:type="dxa"/>
          </w:tcPr>
          <w:p w:rsidR="00B65560" w:rsidRPr="007C1AA4" w:rsidRDefault="00B65560" w:rsidP="00B65560">
            <w:pPr>
              <w:outlineLvl w:val="2"/>
              <w:rPr>
                <w:rFonts w:ascii="Garamond" w:hAnsi="Garamond"/>
                <w:sz w:val="24"/>
                <w:szCs w:val="24"/>
              </w:rPr>
            </w:pPr>
            <w:r w:rsidRPr="007C1AA4">
              <w:rPr>
                <w:rFonts w:ascii="Garamond" w:hAnsi="Garamond"/>
                <w:sz w:val="24"/>
                <w:szCs w:val="24"/>
              </w:rPr>
              <w:t>Maps</w:t>
            </w:r>
          </w:p>
        </w:tc>
        <w:tc>
          <w:tcPr>
            <w:tcW w:w="7308" w:type="dxa"/>
          </w:tcPr>
          <w:p w:rsidR="00B65560" w:rsidRDefault="00B65560" w:rsidP="00B65560">
            <w:pPr>
              <w:outlineLvl w:val="2"/>
              <w:rPr>
                <w:rFonts w:ascii="Garamond" w:hAnsi="Garamond"/>
                <w:sz w:val="24"/>
                <w:szCs w:val="24"/>
              </w:rPr>
            </w:pPr>
            <w:r w:rsidRPr="007C1AA4">
              <w:rPr>
                <w:rFonts w:ascii="Garamond" w:hAnsi="Garamond"/>
                <w:sz w:val="24"/>
                <w:szCs w:val="24"/>
              </w:rPr>
              <w:t>Best way to show location and demonstrate insights gained through spatial analysis</w:t>
            </w:r>
          </w:p>
          <w:p w:rsidR="007C1AA4" w:rsidRPr="007C1AA4" w:rsidRDefault="007C1AA4" w:rsidP="00B65560">
            <w:pPr>
              <w:outlineLvl w:val="2"/>
              <w:rPr>
                <w:rFonts w:ascii="Garamond" w:hAnsi="Garamond"/>
                <w:sz w:val="24"/>
                <w:szCs w:val="24"/>
              </w:rPr>
            </w:pPr>
          </w:p>
        </w:tc>
      </w:tr>
      <w:tr w:rsidR="00B65560" w:rsidRPr="007C1AA4" w:rsidTr="00B65560">
        <w:tc>
          <w:tcPr>
            <w:tcW w:w="2268" w:type="dxa"/>
          </w:tcPr>
          <w:p w:rsidR="00B65560" w:rsidRPr="007C1AA4" w:rsidRDefault="00B65560" w:rsidP="00B65560">
            <w:pPr>
              <w:outlineLvl w:val="2"/>
              <w:rPr>
                <w:rFonts w:ascii="Garamond" w:hAnsi="Garamond"/>
                <w:sz w:val="24"/>
                <w:szCs w:val="24"/>
              </w:rPr>
            </w:pPr>
            <w:r w:rsidRPr="007C1AA4">
              <w:rPr>
                <w:rFonts w:ascii="Garamond" w:hAnsi="Garamond"/>
                <w:sz w:val="24"/>
                <w:szCs w:val="24"/>
              </w:rPr>
              <w:t>Place-name (</w:t>
            </w:r>
            <w:proofErr w:type="spellStart"/>
            <w:r w:rsidRPr="007C1AA4">
              <w:rPr>
                <w:rFonts w:ascii="Garamond" w:hAnsi="Garamond"/>
                <w:sz w:val="24"/>
                <w:szCs w:val="24"/>
              </w:rPr>
              <w:t>toponym</w:t>
            </w:r>
            <w:proofErr w:type="spellEnd"/>
            <w:r w:rsidRPr="007C1AA4">
              <w:rPr>
                <w:rFonts w:ascii="Garamond" w:hAnsi="Garamond"/>
                <w:sz w:val="24"/>
                <w:szCs w:val="24"/>
              </w:rPr>
              <w:t>)</w:t>
            </w:r>
          </w:p>
        </w:tc>
        <w:tc>
          <w:tcPr>
            <w:tcW w:w="7308" w:type="dxa"/>
          </w:tcPr>
          <w:p w:rsidR="00B65560" w:rsidRDefault="00B65560" w:rsidP="00B65560">
            <w:pPr>
              <w:outlineLvl w:val="2"/>
              <w:rPr>
                <w:rFonts w:ascii="Garamond" w:hAnsi="Garamond"/>
                <w:sz w:val="24"/>
                <w:szCs w:val="24"/>
              </w:rPr>
            </w:pPr>
            <w:r w:rsidRPr="007C1AA4">
              <w:rPr>
                <w:rFonts w:ascii="Garamond" w:hAnsi="Garamond"/>
                <w:sz w:val="24"/>
                <w:szCs w:val="24"/>
              </w:rPr>
              <w:t>A name given to a portion of the Earth’s surface (“Tokyo, the Alps, the Pacific Ocean”). </w:t>
            </w:r>
          </w:p>
          <w:p w:rsidR="007C1AA4" w:rsidRPr="007C1AA4" w:rsidRDefault="007C1AA4" w:rsidP="00B65560">
            <w:pPr>
              <w:outlineLvl w:val="2"/>
              <w:rPr>
                <w:rFonts w:ascii="Garamond" w:hAnsi="Garamond"/>
                <w:sz w:val="24"/>
                <w:szCs w:val="24"/>
              </w:rPr>
            </w:pPr>
          </w:p>
        </w:tc>
      </w:tr>
      <w:tr w:rsidR="00B65560" w:rsidRPr="007C1AA4" w:rsidTr="00B65560">
        <w:tc>
          <w:tcPr>
            <w:tcW w:w="2268" w:type="dxa"/>
          </w:tcPr>
          <w:p w:rsidR="00B65560" w:rsidRPr="007C1AA4" w:rsidRDefault="00B65560" w:rsidP="00B65560">
            <w:pPr>
              <w:outlineLvl w:val="2"/>
              <w:rPr>
                <w:rFonts w:ascii="Garamond" w:hAnsi="Garamond"/>
                <w:sz w:val="24"/>
                <w:szCs w:val="24"/>
              </w:rPr>
            </w:pPr>
            <w:r w:rsidRPr="007C1AA4">
              <w:rPr>
                <w:rFonts w:ascii="Garamond" w:hAnsi="Garamond"/>
                <w:sz w:val="24"/>
                <w:szCs w:val="24"/>
              </w:rPr>
              <w:t>Site</w:t>
            </w:r>
          </w:p>
        </w:tc>
        <w:tc>
          <w:tcPr>
            <w:tcW w:w="7308" w:type="dxa"/>
          </w:tcPr>
          <w:p w:rsidR="00B65560" w:rsidRDefault="00B65560" w:rsidP="00B65560">
            <w:pPr>
              <w:outlineLvl w:val="2"/>
              <w:rPr>
                <w:rFonts w:ascii="Garamond" w:hAnsi="Garamond"/>
                <w:sz w:val="24"/>
                <w:szCs w:val="24"/>
              </w:rPr>
            </w:pPr>
            <w:r w:rsidRPr="007C1AA4">
              <w:rPr>
                <w:rFonts w:ascii="Garamond" w:hAnsi="Garamond"/>
                <w:sz w:val="24"/>
                <w:szCs w:val="24"/>
              </w:rPr>
              <w:t xml:space="preserve">Physical characteristics of a place; climate, water sources, topography, soil, vegetation, latitude, and </w:t>
            </w:r>
            <w:proofErr w:type="gramStart"/>
            <w:r w:rsidRPr="007C1AA4">
              <w:rPr>
                <w:rFonts w:ascii="Garamond" w:hAnsi="Garamond"/>
                <w:sz w:val="24"/>
                <w:szCs w:val="24"/>
              </w:rPr>
              <w:t>elevation .</w:t>
            </w:r>
            <w:proofErr w:type="gramEnd"/>
            <w:r w:rsidRPr="007C1AA4">
              <w:rPr>
                <w:rFonts w:ascii="Garamond" w:hAnsi="Garamond"/>
                <w:sz w:val="24"/>
                <w:szCs w:val="24"/>
              </w:rPr>
              <w:t xml:space="preserve">  (e.g. Defensive site)</w:t>
            </w:r>
          </w:p>
          <w:p w:rsidR="007C1AA4" w:rsidRPr="007C1AA4" w:rsidRDefault="007C1AA4" w:rsidP="00B65560">
            <w:pPr>
              <w:outlineLvl w:val="2"/>
              <w:rPr>
                <w:rFonts w:ascii="Garamond" w:hAnsi="Garamond"/>
                <w:sz w:val="24"/>
                <w:szCs w:val="24"/>
              </w:rPr>
            </w:pPr>
          </w:p>
        </w:tc>
      </w:tr>
      <w:tr w:rsidR="00B65560" w:rsidRPr="007C1AA4" w:rsidTr="00B65560">
        <w:tc>
          <w:tcPr>
            <w:tcW w:w="2268" w:type="dxa"/>
          </w:tcPr>
          <w:p w:rsidR="00B65560" w:rsidRPr="007C1AA4" w:rsidRDefault="00B65560" w:rsidP="00B65560">
            <w:pPr>
              <w:outlineLvl w:val="2"/>
              <w:rPr>
                <w:rFonts w:ascii="Garamond" w:hAnsi="Garamond"/>
                <w:sz w:val="24"/>
                <w:szCs w:val="24"/>
              </w:rPr>
            </w:pPr>
            <w:r w:rsidRPr="007C1AA4">
              <w:rPr>
                <w:rFonts w:ascii="Garamond" w:hAnsi="Garamond"/>
                <w:sz w:val="24"/>
                <w:szCs w:val="24"/>
              </w:rPr>
              <w:t>Absolute location</w:t>
            </w:r>
          </w:p>
        </w:tc>
        <w:tc>
          <w:tcPr>
            <w:tcW w:w="7308" w:type="dxa"/>
          </w:tcPr>
          <w:p w:rsidR="00B65560" w:rsidRDefault="007C1AA4" w:rsidP="00B65560">
            <w:pPr>
              <w:outlineLvl w:val="2"/>
              <w:rPr>
                <w:rFonts w:ascii="Garamond" w:hAnsi="Garamond"/>
                <w:sz w:val="24"/>
                <w:szCs w:val="24"/>
              </w:rPr>
            </w:pPr>
            <w:r w:rsidRPr="007C1AA4">
              <w:rPr>
                <w:rFonts w:ascii="Garamond" w:hAnsi="Garamond"/>
                <w:sz w:val="24"/>
                <w:szCs w:val="24"/>
              </w:rPr>
              <w:t>Latitude</w:t>
            </w:r>
            <w:r w:rsidR="00B65560" w:rsidRPr="007C1AA4">
              <w:rPr>
                <w:rFonts w:ascii="Garamond" w:hAnsi="Garamond"/>
                <w:sz w:val="24"/>
                <w:szCs w:val="24"/>
              </w:rPr>
              <w:t xml:space="preserve"> and longitude (parallels and meridians), mathematical measurements mainly useful in determining exact distances and direction (maps).  </w:t>
            </w:r>
          </w:p>
          <w:p w:rsidR="007C1AA4" w:rsidRPr="007C1AA4" w:rsidRDefault="007C1AA4" w:rsidP="00B65560">
            <w:pPr>
              <w:outlineLvl w:val="2"/>
              <w:rPr>
                <w:rFonts w:ascii="Garamond" w:hAnsi="Garamond"/>
                <w:sz w:val="24"/>
                <w:szCs w:val="24"/>
              </w:rPr>
            </w:pPr>
          </w:p>
        </w:tc>
      </w:tr>
      <w:tr w:rsidR="00B65560" w:rsidRPr="007C1AA4" w:rsidTr="00B65560">
        <w:tc>
          <w:tcPr>
            <w:tcW w:w="2268" w:type="dxa"/>
          </w:tcPr>
          <w:p w:rsidR="00B65560" w:rsidRPr="007C1AA4" w:rsidRDefault="00B65560" w:rsidP="00B65560">
            <w:pPr>
              <w:outlineLvl w:val="2"/>
              <w:rPr>
                <w:rFonts w:ascii="Garamond" w:hAnsi="Garamond"/>
                <w:sz w:val="24"/>
                <w:szCs w:val="24"/>
              </w:rPr>
            </w:pPr>
            <w:r w:rsidRPr="007C1AA4">
              <w:rPr>
                <w:rFonts w:ascii="Garamond" w:hAnsi="Garamond"/>
                <w:sz w:val="24"/>
                <w:szCs w:val="24"/>
              </w:rPr>
              <w:t>Relative location</w:t>
            </w:r>
          </w:p>
        </w:tc>
        <w:tc>
          <w:tcPr>
            <w:tcW w:w="7308" w:type="dxa"/>
          </w:tcPr>
          <w:p w:rsidR="00B65560" w:rsidRPr="007C1AA4" w:rsidRDefault="00B65560" w:rsidP="00B65560">
            <w:pPr>
              <w:outlineLvl w:val="2"/>
              <w:rPr>
                <w:rFonts w:ascii="Garamond" w:hAnsi="Garamond"/>
                <w:sz w:val="24"/>
                <w:szCs w:val="24"/>
              </w:rPr>
            </w:pPr>
            <w:r w:rsidRPr="007C1AA4">
              <w:rPr>
                <w:rFonts w:ascii="Garamond" w:hAnsi="Garamond"/>
                <w:sz w:val="24"/>
                <w:szCs w:val="24"/>
              </w:rPr>
              <w:t>location of a place relative to other places (situation), valuable way to indicate location for two reasons:  </w:t>
            </w:r>
          </w:p>
          <w:p w:rsidR="00B65560" w:rsidRPr="007C1AA4" w:rsidRDefault="00B65560" w:rsidP="00B65560">
            <w:pPr>
              <w:pStyle w:val="ListParagraph"/>
              <w:numPr>
                <w:ilvl w:val="0"/>
                <w:numId w:val="3"/>
              </w:numPr>
              <w:outlineLvl w:val="2"/>
              <w:rPr>
                <w:rFonts w:ascii="Garamond" w:hAnsi="Garamond"/>
                <w:sz w:val="24"/>
                <w:szCs w:val="24"/>
              </w:rPr>
            </w:pPr>
            <w:r w:rsidRPr="007C1AA4">
              <w:rPr>
                <w:rFonts w:ascii="Garamond" w:hAnsi="Garamond"/>
                <w:sz w:val="24"/>
                <w:szCs w:val="24"/>
              </w:rPr>
              <w:t>Finding an unfamiliar place - by comparing its location with a familiar one (Tokyo is East of Osaka)</w:t>
            </w:r>
          </w:p>
          <w:p w:rsidR="00B65560" w:rsidRDefault="00B65560" w:rsidP="00B65560">
            <w:pPr>
              <w:pStyle w:val="ListParagraph"/>
              <w:numPr>
                <w:ilvl w:val="0"/>
                <w:numId w:val="3"/>
              </w:numPr>
              <w:outlineLvl w:val="2"/>
              <w:rPr>
                <w:rFonts w:ascii="Garamond" w:hAnsi="Garamond"/>
                <w:sz w:val="24"/>
                <w:szCs w:val="24"/>
              </w:rPr>
            </w:pPr>
            <w:r w:rsidRPr="007C1AA4">
              <w:rPr>
                <w:rFonts w:ascii="Garamond" w:hAnsi="Garamond"/>
                <w:sz w:val="24"/>
                <w:szCs w:val="24"/>
              </w:rPr>
              <w:t>Centrality, understanding its importance (Chicago is a hub / core of sea &amp; air transportation, and is close to four other states.</w:t>
            </w:r>
          </w:p>
          <w:p w:rsidR="007C1AA4" w:rsidRPr="007C1AA4" w:rsidRDefault="007C1AA4" w:rsidP="007C1AA4">
            <w:pPr>
              <w:pStyle w:val="ListParagraph"/>
              <w:outlineLvl w:val="2"/>
              <w:rPr>
                <w:rFonts w:ascii="Garamond" w:hAnsi="Garamond"/>
                <w:sz w:val="24"/>
                <w:szCs w:val="24"/>
              </w:rPr>
            </w:pPr>
          </w:p>
        </w:tc>
      </w:tr>
      <w:tr w:rsidR="00B65560" w:rsidRPr="007C1AA4" w:rsidTr="00B65560">
        <w:tc>
          <w:tcPr>
            <w:tcW w:w="2268" w:type="dxa"/>
          </w:tcPr>
          <w:p w:rsidR="00B65560" w:rsidRPr="007C1AA4" w:rsidRDefault="00B65560" w:rsidP="00B65560">
            <w:pPr>
              <w:outlineLvl w:val="2"/>
              <w:rPr>
                <w:rFonts w:ascii="Garamond" w:hAnsi="Garamond"/>
                <w:sz w:val="24"/>
                <w:szCs w:val="24"/>
              </w:rPr>
            </w:pPr>
            <w:r w:rsidRPr="007C1AA4">
              <w:rPr>
                <w:rFonts w:ascii="Garamond" w:hAnsi="Garamond"/>
                <w:sz w:val="24"/>
                <w:szCs w:val="24"/>
              </w:rPr>
              <w:t>Distribution</w:t>
            </w:r>
          </w:p>
        </w:tc>
        <w:tc>
          <w:tcPr>
            <w:tcW w:w="7308" w:type="dxa"/>
          </w:tcPr>
          <w:p w:rsidR="00B65560" w:rsidRPr="007C1AA4" w:rsidRDefault="00B65560" w:rsidP="00B65560">
            <w:pPr>
              <w:outlineLvl w:val="2"/>
              <w:rPr>
                <w:rFonts w:ascii="Garamond" w:hAnsi="Garamond"/>
                <w:sz w:val="24"/>
                <w:szCs w:val="24"/>
              </w:rPr>
            </w:pPr>
            <w:r w:rsidRPr="007C1AA4">
              <w:rPr>
                <w:rFonts w:ascii="Garamond" w:hAnsi="Garamond"/>
                <w:sz w:val="24"/>
                <w:szCs w:val="24"/>
              </w:rPr>
              <w:t>The arrangement of something across Earth’s surface</w:t>
            </w:r>
          </w:p>
          <w:p w:rsidR="0038312C" w:rsidRPr="007C1AA4" w:rsidRDefault="00B65560" w:rsidP="0038312C">
            <w:pPr>
              <w:pStyle w:val="ListParagraph"/>
              <w:numPr>
                <w:ilvl w:val="0"/>
                <w:numId w:val="4"/>
              </w:numPr>
              <w:outlineLvl w:val="2"/>
              <w:rPr>
                <w:rFonts w:ascii="Garamond" w:hAnsi="Garamond"/>
                <w:sz w:val="24"/>
                <w:szCs w:val="24"/>
              </w:rPr>
            </w:pPr>
            <w:r w:rsidRPr="007C1AA4">
              <w:rPr>
                <w:rFonts w:ascii="Garamond" w:hAnsi="Garamond"/>
                <w:sz w:val="24"/>
                <w:szCs w:val="24"/>
              </w:rPr>
              <w:t xml:space="preserve">Density – frequency with which something occurs in an area.  </w:t>
            </w:r>
            <w:r w:rsidRPr="007C1AA4">
              <w:rPr>
                <w:rFonts w:ascii="Garamond" w:hAnsi="Garamond"/>
                <w:i/>
                <w:sz w:val="24"/>
                <w:szCs w:val="24"/>
              </w:rPr>
              <w:t>Arithmetic density</w:t>
            </w:r>
            <w:r w:rsidRPr="007C1AA4">
              <w:rPr>
                <w:rFonts w:ascii="Garamond" w:hAnsi="Garamond"/>
                <w:sz w:val="24"/>
                <w:szCs w:val="24"/>
              </w:rPr>
              <w:t xml:space="preserve"> – total number of objects (people) in an area.  </w:t>
            </w:r>
            <w:r w:rsidRPr="007C1AA4">
              <w:rPr>
                <w:rFonts w:ascii="Garamond" w:hAnsi="Garamond"/>
                <w:i/>
                <w:sz w:val="24"/>
                <w:szCs w:val="24"/>
              </w:rPr>
              <w:t>Physiologic density</w:t>
            </w:r>
            <w:r w:rsidRPr="007C1AA4">
              <w:rPr>
                <w:rFonts w:ascii="Garamond" w:hAnsi="Garamond"/>
                <w:sz w:val="24"/>
                <w:szCs w:val="24"/>
              </w:rPr>
              <w:t xml:space="preserve"> – number of people per unit area of agriculturally productive (arable) land.</w:t>
            </w:r>
          </w:p>
          <w:p w:rsidR="00B65560" w:rsidRDefault="00B65560" w:rsidP="00B65560">
            <w:pPr>
              <w:pStyle w:val="ListParagraph"/>
              <w:numPr>
                <w:ilvl w:val="0"/>
                <w:numId w:val="4"/>
              </w:numPr>
              <w:outlineLvl w:val="2"/>
              <w:rPr>
                <w:rFonts w:ascii="Garamond" w:hAnsi="Garamond"/>
                <w:sz w:val="24"/>
                <w:szCs w:val="24"/>
              </w:rPr>
            </w:pPr>
            <w:r w:rsidRPr="007C1AA4">
              <w:rPr>
                <w:rFonts w:ascii="Garamond" w:hAnsi="Garamond"/>
                <w:sz w:val="24"/>
                <w:szCs w:val="24"/>
              </w:rPr>
              <w:t xml:space="preserve">Concentration – extent of a feature’s spread over an area.  </w:t>
            </w:r>
            <w:r w:rsidRPr="007C1AA4">
              <w:rPr>
                <w:rFonts w:ascii="Garamond" w:hAnsi="Garamond"/>
                <w:i/>
                <w:sz w:val="24"/>
                <w:szCs w:val="24"/>
              </w:rPr>
              <w:t>Clustered</w:t>
            </w:r>
            <w:r w:rsidRPr="007C1AA4">
              <w:rPr>
                <w:rFonts w:ascii="Garamond" w:hAnsi="Garamond"/>
                <w:sz w:val="24"/>
                <w:szCs w:val="24"/>
              </w:rPr>
              <w:t xml:space="preserve"> – relatively close.  </w:t>
            </w:r>
            <w:r w:rsidRPr="007C1AA4">
              <w:rPr>
                <w:rFonts w:ascii="Garamond" w:hAnsi="Garamond"/>
                <w:i/>
                <w:sz w:val="24"/>
                <w:szCs w:val="24"/>
              </w:rPr>
              <w:t>Dispersed</w:t>
            </w:r>
            <w:r w:rsidRPr="007C1AA4">
              <w:rPr>
                <w:rFonts w:ascii="Garamond" w:hAnsi="Garamond"/>
                <w:sz w:val="24"/>
                <w:szCs w:val="24"/>
              </w:rPr>
              <w:t xml:space="preserve"> – relatively far apart.</w:t>
            </w:r>
            <w:r w:rsidR="0038312C" w:rsidRPr="007C1AA4">
              <w:rPr>
                <w:rFonts w:ascii="Garamond" w:hAnsi="Garamond"/>
                <w:sz w:val="24"/>
                <w:szCs w:val="24"/>
              </w:rPr>
              <w:t xml:space="preserve"> </w:t>
            </w:r>
          </w:p>
          <w:p w:rsidR="007C1AA4" w:rsidRPr="007C1AA4" w:rsidRDefault="007C1AA4" w:rsidP="007C1AA4">
            <w:pPr>
              <w:pStyle w:val="ListParagraph"/>
              <w:outlineLvl w:val="2"/>
              <w:rPr>
                <w:rFonts w:ascii="Garamond" w:hAnsi="Garamond"/>
                <w:sz w:val="24"/>
                <w:szCs w:val="24"/>
              </w:rPr>
            </w:pPr>
          </w:p>
        </w:tc>
      </w:tr>
      <w:tr w:rsidR="00B65560" w:rsidRPr="007C1AA4" w:rsidTr="00B65560">
        <w:tc>
          <w:tcPr>
            <w:tcW w:w="2268" w:type="dxa"/>
          </w:tcPr>
          <w:p w:rsidR="00B65560" w:rsidRPr="007C1AA4" w:rsidRDefault="0038312C" w:rsidP="00B65560">
            <w:pPr>
              <w:outlineLvl w:val="2"/>
              <w:rPr>
                <w:rFonts w:ascii="Garamond" w:hAnsi="Garamond"/>
                <w:sz w:val="24"/>
                <w:szCs w:val="24"/>
              </w:rPr>
            </w:pPr>
            <w:r w:rsidRPr="007C1AA4">
              <w:rPr>
                <w:rFonts w:ascii="Garamond" w:hAnsi="Garamond"/>
                <w:sz w:val="24"/>
                <w:szCs w:val="24"/>
              </w:rPr>
              <w:t>Pattern</w:t>
            </w:r>
          </w:p>
        </w:tc>
        <w:tc>
          <w:tcPr>
            <w:tcW w:w="7308" w:type="dxa"/>
          </w:tcPr>
          <w:p w:rsidR="00B65560" w:rsidRPr="007C1AA4" w:rsidRDefault="0038312C" w:rsidP="0038312C">
            <w:pPr>
              <w:rPr>
                <w:rFonts w:ascii="Garamond" w:hAnsi="Garamond"/>
                <w:sz w:val="24"/>
                <w:szCs w:val="24"/>
              </w:rPr>
            </w:pPr>
            <w:r w:rsidRPr="007C1AA4">
              <w:rPr>
                <w:rFonts w:ascii="Garamond" w:hAnsi="Garamond"/>
                <w:sz w:val="24"/>
                <w:szCs w:val="24"/>
              </w:rPr>
              <w:t>The arrangement of objects in a space (e.g. scattered or concentrated)</w:t>
            </w:r>
          </w:p>
          <w:p w:rsidR="0038312C" w:rsidRDefault="0038312C" w:rsidP="0038312C">
            <w:pPr>
              <w:rPr>
                <w:rFonts w:ascii="Garamond" w:hAnsi="Garamond"/>
                <w:sz w:val="24"/>
                <w:szCs w:val="24"/>
              </w:rPr>
            </w:pPr>
            <w:r w:rsidRPr="007C1AA4">
              <w:rPr>
                <w:rFonts w:ascii="Garamond" w:hAnsi="Garamond"/>
                <w:sz w:val="24"/>
                <w:szCs w:val="24"/>
              </w:rPr>
              <w:t>The pattern of new HIV infection is concentrated in sub-Saharan Africa</w:t>
            </w:r>
          </w:p>
          <w:p w:rsidR="007C1AA4" w:rsidRPr="007C1AA4" w:rsidRDefault="007C1AA4" w:rsidP="0038312C">
            <w:pPr>
              <w:rPr>
                <w:rFonts w:ascii="Garamond" w:hAnsi="Garamond"/>
                <w:sz w:val="24"/>
                <w:szCs w:val="24"/>
              </w:rPr>
            </w:pPr>
          </w:p>
        </w:tc>
      </w:tr>
    </w:tbl>
    <w:p w:rsidR="00B65560" w:rsidRPr="009D2E76" w:rsidRDefault="00B65560" w:rsidP="00B65560">
      <w:pPr>
        <w:spacing w:after="0"/>
        <w:outlineLvl w:val="2"/>
        <w:rPr>
          <w:rFonts w:ascii="Garamond" w:hAnsi="Garamond"/>
          <w:b/>
          <w:sz w:val="24"/>
          <w:szCs w:val="24"/>
        </w:rPr>
      </w:pPr>
    </w:p>
    <w:p w:rsidR="0038312C" w:rsidRPr="009D2E76" w:rsidRDefault="0038312C" w:rsidP="0038312C">
      <w:pPr>
        <w:spacing w:after="0"/>
        <w:rPr>
          <w:rFonts w:ascii="Garamond" w:hAnsi="Garamond"/>
          <w:sz w:val="24"/>
          <w:szCs w:val="24"/>
        </w:rPr>
      </w:pPr>
    </w:p>
    <w:p w:rsidR="0038312C" w:rsidRPr="009D2E76" w:rsidRDefault="0038312C" w:rsidP="0038312C">
      <w:pPr>
        <w:spacing w:after="0"/>
        <w:rPr>
          <w:rFonts w:ascii="Garamond" w:hAnsi="Garamond"/>
          <w:sz w:val="24"/>
          <w:szCs w:val="24"/>
        </w:rPr>
      </w:pPr>
    </w:p>
    <w:p w:rsidR="0038312C" w:rsidRPr="009D2E76" w:rsidRDefault="0038312C" w:rsidP="0038312C">
      <w:pPr>
        <w:spacing w:after="0"/>
        <w:rPr>
          <w:rFonts w:ascii="Garamond" w:hAnsi="Garamond"/>
          <w:sz w:val="24"/>
          <w:szCs w:val="24"/>
        </w:rPr>
      </w:pPr>
    </w:p>
    <w:p w:rsidR="0038312C" w:rsidRPr="009D2E76" w:rsidRDefault="0038312C" w:rsidP="0038312C">
      <w:pPr>
        <w:spacing w:after="0"/>
        <w:rPr>
          <w:rFonts w:ascii="Garamond" w:hAnsi="Garamond"/>
          <w:sz w:val="24"/>
          <w:szCs w:val="24"/>
        </w:rPr>
      </w:pPr>
    </w:p>
    <w:p w:rsidR="0038312C" w:rsidRPr="009D2E76" w:rsidRDefault="0038312C" w:rsidP="0038312C">
      <w:pPr>
        <w:spacing w:after="0"/>
        <w:rPr>
          <w:rFonts w:ascii="Garamond" w:hAnsi="Garamond"/>
          <w:sz w:val="24"/>
          <w:szCs w:val="24"/>
        </w:rPr>
      </w:pPr>
    </w:p>
    <w:p w:rsidR="007C1AA4" w:rsidRDefault="00B65560" w:rsidP="00CE133C">
      <w:pPr>
        <w:spacing w:after="0"/>
        <w:rPr>
          <w:rFonts w:ascii="Garamond" w:hAnsi="Garamond"/>
          <w:sz w:val="24"/>
          <w:szCs w:val="24"/>
        </w:rPr>
      </w:pPr>
      <w:r w:rsidRPr="009D2E76">
        <w:rPr>
          <w:rFonts w:ascii="Garamond" w:hAnsi="Garamond"/>
          <w:sz w:val="24"/>
          <w:szCs w:val="24"/>
        </w:rPr>
        <w:br/>
      </w:r>
    </w:p>
    <w:p w:rsidR="003B0A79" w:rsidRDefault="0038312C" w:rsidP="00CE133C">
      <w:pPr>
        <w:spacing w:after="0"/>
        <w:rPr>
          <w:rFonts w:ascii="Garamond" w:hAnsi="Garamond"/>
          <w:sz w:val="24"/>
          <w:szCs w:val="24"/>
        </w:rPr>
      </w:pPr>
      <w:hyperlink r:id="rId5" w:anchor="2" w:history="1">
        <w:r w:rsidRPr="009D2E76">
          <w:rPr>
            <w:rFonts w:ascii="Garamond" w:hAnsi="Garamond"/>
            <w:b/>
            <w:sz w:val="24"/>
            <w:szCs w:val="24"/>
            <w:u w:val="single"/>
          </w:rPr>
          <w:t>Human/Environmental Interactions</w:t>
        </w:r>
      </w:hyperlink>
      <w:r w:rsidRPr="009D2E76">
        <w:rPr>
          <w:rFonts w:ascii="Garamond" w:hAnsi="Garamond"/>
          <w:sz w:val="24"/>
          <w:szCs w:val="24"/>
        </w:rPr>
        <w:t xml:space="preserve"> </w:t>
      </w:r>
    </w:p>
    <w:p w:rsidR="007C1AA4" w:rsidRPr="009D2E76" w:rsidRDefault="007C1AA4" w:rsidP="00CE133C">
      <w:pPr>
        <w:spacing w:after="0"/>
        <w:rPr>
          <w:rFonts w:ascii="Garamond" w:hAnsi="Garamond"/>
          <w:sz w:val="24"/>
          <w:szCs w:val="24"/>
        </w:rPr>
      </w:pPr>
    </w:p>
    <w:p w:rsidR="003B0A79" w:rsidRPr="009D2E76" w:rsidRDefault="003B0A79" w:rsidP="003B0A79">
      <w:pPr>
        <w:spacing w:after="0"/>
        <w:rPr>
          <w:rFonts w:ascii="Garamond" w:hAnsi="Garamond"/>
          <w:sz w:val="24"/>
          <w:szCs w:val="24"/>
        </w:rPr>
      </w:pPr>
      <w:r w:rsidRPr="009D2E76">
        <w:rPr>
          <w:rFonts w:ascii="Garamond" w:hAnsi="Garamond"/>
          <w:sz w:val="24"/>
          <w:szCs w:val="24"/>
        </w:rPr>
        <w:t xml:space="preserve">Human beings </w:t>
      </w:r>
      <w:proofErr w:type="gramStart"/>
      <w:r w:rsidRPr="009D2E76">
        <w:rPr>
          <w:rFonts w:ascii="Garamond" w:hAnsi="Garamond"/>
          <w:sz w:val="24"/>
          <w:szCs w:val="24"/>
        </w:rPr>
        <w:t>interact</w:t>
      </w:r>
      <w:proofErr w:type="gramEnd"/>
      <w:r w:rsidRPr="009D2E76">
        <w:rPr>
          <w:rFonts w:ascii="Garamond" w:hAnsi="Garamond"/>
          <w:sz w:val="24"/>
          <w:szCs w:val="24"/>
        </w:rPr>
        <w:t xml:space="preserve"> their environment in many different ways. The climate and the physical characteristics strongly influence human-environmental interaction. The characteristics of a region determine how humans get food and what food humans eat. Human beings fish, farm, hunt and grow food in many different ways. Humans use land for these activities, which has an impact on other living things. The environment also affects where humans live. Humans travel using the environment, too. How we live and use the environment depends on where we live. We build a lot of things on land. Humans have many land uses. What we do and build also has a big impact on the habitat (living space) other living things. </w:t>
      </w:r>
    </w:p>
    <w:p w:rsidR="003B0A79" w:rsidRPr="009D2E76" w:rsidRDefault="003B0A79" w:rsidP="0038312C">
      <w:pPr>
        <w:spacing w:after="0"/>
        <w:rPr>
          <w:rFonts w:ascii="Garamond" w:hAnsi="Garamond"/>
          <w:sz w:val="24"/>
          <w:szCs w:val="24"/>
        </w:rPr>
      </w:pPr>
    </w:p>
    <w:p w:rsidR="00B65560" w:rsidRPr="009D2E76" w:rsidRDefault="00B65560" w:rsidP="00B65560">
      <w:pPr>
        <w:spacing w:after="0"/>
        <w:rPr>
          <w:rFonts w:ascii="Garamond" w:hAnsi="Garamond"/>
          <w:sz w:val="24"/>
          <w:szCs w:val="24"/>
        </w:rPr>
      </w:pPr>
    </w:p>
    <w:tbl>
      <w:tblPr>
        <w:tblStyle w:val="TableGrid"/>
        <w:tblW w:w="0" w:type="auto"/>
        <w:tblLook w:val="04A0"/>
      </w:tblPr>
      <w:tblGrid>
        <w:gridCol w:w="2628"/>
        <w:gridCol w:w="6948"/>
      </w:tblGrid>
      <w:tr w:rsidR="0038312C" w:rsidRPr="009D2E76" w:rsidTr="003B0A79">
        <w:tc>
          <w:tcPr>
            <w:tcW w:w="2628" w:type="dxa"/>
          </w:tcPr>
          <w:p w:rsidR="0038312C" w:rsidRPr="009D2E76" w:rsidRDefault="003B0A79" w:rsidP="00B65560">
            <w:pPr>
              <w:rPr>
                <w:rFonts w:ascii="Garamond" w:hAnsi="Garamond"/>
                <w:sz w:val="24"/>
                <w:szCs w:val="24"/>
              </w:rPr>
            </w:pPr>
            <w:r w:rsidRPr="009D2E76">
              <w:rPr>
                <w:rFonts w:ascii="Garamond" w:hAnsi="Garamond"/>
                <w:sz w:val="24"/>
                <w:szCs w:val="24"/>
              </w:rPr>
              <w:t>Cultural landscape</w:t>
            </w:r>
          </w:p>
        </w:tc>
        <w:tc>
          <w:tcPr>
            <w:tcW w:w="6948" w:type="dxa"/>
          </w:tcPr>
          <w:p w:rsidR="003B0A79" w:rsidRPr="009D2E76" w:rsidRDefault="003B0A79" w:rsidP="003B0A79">
            <w:pPr>
              <w:spacing w:line="276" w:lineRule="auto"/>
              <w:ind w:left="360" w:hanging="360"/>
              <w:rPr>
                <w:rFonts w:ascii="Garamond" w:hAnsi="Garamond"/>
                <w:sz w:val="24"/>
                <w:szCs w:val="24"/>
              </w:rPr>
            </w:pPr>
            <w:r w:rsidRPr="009D2E76">
              <w:rPr>
                <w:rFonts w:ascii="Garamond" w:hAnsi="Garamond"/>
                <w:sz w:val="24"/>
                <w:szCs w:val="24"/>
              </w:rPr>
              <w:t xml:space="preserve">Includes all human-induced changes on Earth.  </w:t>
            </w:r>
          </w:p>
          <w:p w:rsidR="0038312C" w:rsidRPr="009D2E76" w:rsidRDefault="0038312C" w:rsidP="00B65560">
            <w:pPr>
              <w:rPr>
                <w:rFonts w:ascii="Garamond" w:hAnsi="Garamond"/>
                <w:sz w:val="24"/>
                <w:szCs w:val="24"/>
              </w:rPr>
            </w:pPr>
          </w:p>
        </w:tc>
      </w:tr>
      <w:tr w:rsidR="0038312C" w:rsidRPr="009D2E76" w:rsidTr="003B0A79">
        <w:tc>
          <w:tcPr>
            <w:tcW w:w="2628" w:type="dxa"/>
          </w:tcPr>
          <w:p w:rsidR="0038312C" w:rsidRPr="009D2E76" w:rsidRDefault="003B0A79" w:rsidP="00B65560">
            <w:pPr>
              <w:rPr>
                <w:rFonts w:ascii="Garamond" w:hAnsi="Garamond"/>
                <w:sz w:val="24"/>
                <w:szCs w:val="24"/>
              </w:rPr>
            </w:pPr>
            <w:r w:rsidRPr="009D2E76">
              <w:rPr>
                <w:rFonts w:ascii="Garamond" w:hAnsi="Garamond"/>
                <w:sz w:val="24"/>
                <w:szCs w:val="24"/>
              </w:rPr>
              <w:t>Cultural ecology</w:t>
            </w:r>
          </w:p>
        </w:tc>
        <w:tc>
          <w:tcPr>
            <w:tcW w:w="6948" w:type="dxa"/>
          </w:tcPr>
          <w:p w:rsidR="003B0A79" w:rsidRPr="009D2E76" w:rsidRDefault="003B0A79" w:rsidP="003B0A79">
            <w:pPr>
              <w:spacing w:line="276" w:lineRule="auto"/>
              <w:rPr>
                <w:rFonts w:ascii="Garamond" w:hAnsi="Garamond" w:cs="Arial"/>
                <w:color w:val="333333"/>
                <w:sz w:val="24"/>
                <w:szCs w:val="24"/>
                <w:shd w:val="clear" w:color="auto" w:fill="FFFFFF"/>
              </w:rPr>
            </w:pPr>
            <w:r w:rsidRPr="009D2E76">
              <w:rPr>
                <w:rFonts w:ascii="Garamond" w:hAnsi="Garamond" w:cs="Arial"/>
                <w:sz w:val="24"/>
                <w:szCs w:val="24"/>
                <w:shd w:val="clear" w:color="auto" w:fill="FFFFFF"/>
              </w:rPr>
              <w:t>The physical environment influences the development of different cultural traits. Things like people's religion, warfare, etiquette, clothing styles are all shaped by the physical environment inhabited by the people. (</w:t>
            </w:r>
            <w:r w:rsidRPr="009D2E76">
              <w:rPr>
                <w:rFonts w:ascii="Garamond" w:hAnsi="Garamond" w:cs="Arial"/>
                <w:i/>
                <w:sz w:val="24"/>
                <w:szCs w:val="24"/>
                <w:shd w:val="clear" w:color="auto" w:fill="FFFFFF"/>
              </w:rPr>
              <w:t xml:space="preserve">The </w:t>
            </w:r>
            <w:proofErr w:type="spellStart"/>
            <w:r w:rsidRPr="009D2E76">
              <w:rPr>
                <w:rFonts w:ascii="Garamond" w:hAnsi="Garamond" w:cs="Arial"/>
                <w:i/>
                <w:sz w:val="24"/>
                <w:szCs w:val="24"/>
                <w:shd w:val="clear" w:color="auto" w:fill="FFFFFF"/>
              </w:rPr>
              <w:t>Yukata</w:t>
            </w:r>
            <w:proofErr w:type="spellEnd"/>
            <w:r w:rsidRPr="009D2E76">
              <w:rPr>
                <w:rFonts w:ascii="Garamond" w:hAnsi="Garamond" w:cs="Arial"/>
                <w:i/>
                <w:sz w:val="24"/>
                <w:szCs w:val="24"/>
                <w:shd w:val="clear" w:color="auto" w:fill="FFFFFF"/>
              </w:rPr>
              <w:t xml:space="preserve"> worn in summer because it is cool</w:t>
            </w:r>
            <w:r w:rsidRPr="009D2E76">
              <w:rPr>
                <w:rFonts w:ascii="Garamond" w:hAnsi="Garamond" w:cs="Arial"/>
                <w:sz w:val="24"/>
                <w:szCs w:val="24"/>
                <w:shd w:val="clear" w:color="auto" w:fill="FFFFFF"/>
              </w:rPr>
              <w:t>)</w:t>
            </w:r>
          </w:p>
          <w:p w:rsidR="0038312C" w:rsidRPr="009D2E76" w:rsidRDefault="0038312C" w:rsidP="00B65560">
            <w:pPr>
              <w:rPr>
                <w:rFonts w:ascii="Garamond" w:hAnsi="Garamond"/>
                <w:sz w:val="24"/>
                <w:szCs w:val="24"/>
              </w:rPr>
            </w:pPr>
          </w:p>
        </w:tc>
      </w:tr>
      <w:tr w:rsidR="003B0A79" w:rsidRPr="009D2E76" w:rsidTr="003B0A79">
        <w:tc>
          <w:tcPr>
            <w:tcW w:w="2628" w:type="dxa"/>
          </w:tcPr>
          <w:p w:rsidR="003B0A79" w:rsidRPr="009D2E76" w:rsidRDefault="003B0A79" w:rsidP="00DF7183">
            <w:pPr>
              <w:rPr>
                <w:rFonts w:ascii="Garamond" w:hAnsi="Garamond"/>
                <w:sz w:val="24"/>
                <w:szCs w:val="24"/>
                <w:lang w:val="en-US"/>
              </w:rPr>
            </w:pPr>
            <w:r w:rsidRPr="009D2E76">
              <w:rPr>
                <w:rFonts w:ascii="Garamond" w:hAnsi="Garamond"/>
                <w:sz w:val="24"/>
                <w:szCs w:val="24"/>
                <w:lang w:val="en-US"/>
              </w:rPr>
              <w:t>Environmental Determinism</w:t>
            </w:r>
          </w:p>
        </w:tc>
        <w:tc>
          <w:tcPr>
            <w:tcW w:w="6948" w:type="dxa"/>
          </w:tcPr>
          <w:p w:rsidR="003B0A79" w:rsidRPr="009D2E76" w:rsidRDefault="003B0A79" w:rsidP="00DF7183">
            <w:pPr>
              <w:rPr>
                <w:rFonts w:ascii="Garamond" w:hAnsi="Garamond"/>
                <w:sz w:val="24"/>
                <w:szCs w:val="24"/>
              </w:rPr>
            </w:pPr>
            <w:r w:rsidRPr="009D2E76">
              <w:rPr>
                <w:rFonts w:ascii="Garamond" w:hAnsi="Garamond"/>
                <w:sz w:val="24"/>
                <w:szCs w:val="24"/>
              </w:rPr>
              <w:t xml:space="preserve">A belief that the physical environment causes social development. </w:t>
            </w:r>
          </w:p>
          <w:p w:rsidR="003B0A79" w:rsidRPr="009D2E76" w:rsidRDefault="003B0A79" w:rsidP="00DF7183">
            <w:pPr>
              <w:rPr>
                <w:rFonts w:ascii="Garamond" w:hAnsi="Garamond"/>
                <w:sz w:val="24"/>
                <w:szCs w:val="24"/>
              </w:rPr>
            </w:pPr>
          </w:p>
          <w:p w:rsidR="003B0A79" w:rsidRPr="009D2E76" w:rsidRDefault="003B0A79" w:rsidP="00DF7183">
            <w:pPr>
              <w:rPr>
                <w:rFonts w:ascii="Garamond" w:hAnsi="Garamond"/>
                <w:sz w:val="24"/>
                <w:szCs w:val="24"/>
              </w:rPr>
            </w:pPr>
            <w:r w:rsidRPr="009D2E76">
              <w:rPr>
                <w:rFonts w:ascii="Garamond" w:hAnsi="Garamond"/>
                <w:sz w:val="24"/>
                <w:szCs w:val="24"/>
              </w:rPr>
              <w:t>This suggests that climate is a critical factor in how humans behave and has been criticized as being far too generalized and even racist. Critics have pointed out the Mayan and Mesoamerican civilizations developed in tropical climates.</w:t>
            </w:r>
          </w:p>
          <w:p w:rsidR="003B0A79" w:rsidRPr="009D2E76" w:rsidRDefault="003B0A79" w:rsidP="00DF7183">
            <w:pPr>
              <w:rPr>
                <w:rFonts w:ascii="Garamond" w:hAnsi="Garamond"/>
                <w:sz w:val="24"/>
                <w:szCs w:val="24"/>
              </w:rPr>
            </w:pPr>
          </w:p>
          <w:p w:rsidR="003B0A79" w:rsidRPr="009D2E76" w:rsidRDefault="003B0A79" w:rsidP="00DF7183">
            <w:pPr>
              <w:rPr>
                <w:rFonts w:ascii="Garamond" w:eastAsia="Times New Roman" w:hAnsi="Garamond" w:cs="Times New Roman"/>
                <w:sz w:val="24"/>
                <w:szCs w:val="24"/>
              </w:rPr>
            </w:pPr>
            <w:r w:rsidRPr="009D2E76">
              <w:rPr>
                <w:rFonts w:ascii="Garamond" w:hAnsi="Garamond"/>
                <w:sz w:val="24"/>
                <w:szCs w:val="24"/>
              </w:rPr>
              <w:t>To think of it in a very crude way the conditions of the environment determine what cultures are capable of achieving. How would an Environmental determinist explain the distribution of LDC’s and MDC’s in the world</w:t>
            </w:r>
          </w:p>
          <w:p w:rsidR="003B0A79" w:rsidRPr="009D2E76" w:rsidRDefault="003B0A79" w:rsidP="00DF7183">
            <w:pPr>
              <w:rPr>
                <w:rFonts w:ascii="Garamond" w:hAnsi="Garamond"/>
                <w:sz w:val="24"/>
                <w:szCs w:val="24"/>
                <w:lang w:val="en-US"/>
              </w:rPr>
            </w:pPr>
          </w:p>
        </w:tc>
      </w:tr>
      <w:tr w:rsidR="003B0A79" w:rsidRPr="009D2E76" w:rsidTr="003B0A79">
        <w:tc>
          <w:tcPr>
            <w:tcW w:w="2628" w:type="dxa"/>
          </w:tcPr>
          <w:p w:rsidR="003B0A79" w:rsidRPr="009D2E76" w:rsidRDefault="003B0A79" w:rsidP="00DF7183">
            <w:pPr>
              <w:rPr>
                <w:rFonts w:ascii="Garamond" w:hAnsi="Garamond"/>
                <w:sz w:val="24"/>
                <w:szCs w:val="24"/>
              </w:rPr>
            </w:pPr>
            <w:r w:rsidRPr="009D2E76">
              <w:rPr>
                <w:rFonts w:ascii="Garamond" w:hAnsi="Garamond"/>
                <w:sz w:val="24"/>
                <w:szCs w:val="24"/>
              </w:rPr>
              <w:t xml:space="preserve">Environmental </w:t>
            </w:r>
            <w:proofErr w:type="spellStart"/>
            <w:r w:rsidRPr="009D2E76">
              <w:rPr>
                <w:rFonts w:ascii="Garamond" w:hAnsi="Garamond"/>
                <w:sz w:val="24"/>
                <w:szCs w:val="24"/>
              </w:rPr>
              <w:t>possibilism</w:t>
            </w:r>
            <w:proofErr w:type="spellEnd"/>
          </w:p>
        </w:tc>
        <w:tc>
          <w:tcPr>
            <w:tcW w:w="6948" w:type="dxa"/>
          </w:tcPr>
          <w:p w:rsidR="003B0A79" w:rsidRPr="009D2E76" w:rsidRDefault="003B0A79" w:rsidP="00DF7183">
            <w:pPr>
              <w:rPr>
                <w:rFonts w:ascii="Garamond" w:hAnsi="Garamond"/>
                <w:sz w:val="24"/>
                <w:szCs w:val="24"/>
              </w:rPr>
            </w:pPr>
            <w:r w:rsidRPr="009D2E76">
              <w:rPr>
                <w:rFonts w:ascii="Garamond" w:hAnsi="Garamond"/>
                <w:sz w:val="24"/>
                <w:szCs w:val="24"/>
              </w:rPr>
              <w:t>This is the counter to environmental determinism.  It is the belief that while environment can limit certain actions of a people, it cannot wholly predestine their development.</w:t>
            </w:r>
          </w:p>
          <w:p w:rsidR="003B0A79" w:rsidRPr="009D2E76" w:rsidRDefault="003B0A79" w:rsidP="00DF7183">
            <w:pPr>
              <w:rPr>
                <w:rFonts w:ascii="Garamond" w:hAnsi="Garamond"/>
                <w:sz w:val="24"/>
                <w:szCs w:val="24"/>
              </w:rPr>
            </w:pPr>
          </w:p>
          <w:p w:rsidR="003B0A79" w:rsidRPr="009D2E76" w:rsidRDefault="003B0A79" w:rsidP="00DF7183">
            <w:pPr>
              <w:rPr>
                <w:rFonts w:ascii="Garamond" w:hAnsi="Garamond"/>
                <w:sz w:val="24"/>
                <w:szCs w:val="24"/>
              </w:rPr>
            </w:pPr>
            <w:r w:rsidRPr="009D2E76">
              <w:rPr>
                <w:rFonts w:ascii="Garamond" w:hAnsi="Garamond"/>
                <w:sz w:val="24"/>
                <w:szCs w:val="24"/>
              </w:rPr>
              <w:t xml:space="preserve">It basically argues that the choices of </w:t>
            </w:r>
            <w:r w:rsidRPr="009D2E76">
              <w:rPr>
                <w:rFonts w:ascii="Garamond" w:hAnsi="Garamond"/>
                <w:sz w:val="24"/>
                <w:szCs w:val="24"/>
              </w:rPr>
              <w:t>a society are determined by its member’s</w:t>
            </w:r>
            <w:r w:rsidRPr="009D2E76">
              <w:rPr>
                <w:rFonts w:ascii="Garamond" w:hAnsi="Garamond"/>
                <w:sz w:val="24"/>
                <w:szCs w:val="24"/>
              </w:rPr>
              <w:t xml:space="preserve"> requirements and the technology available to them. </w:t>
            </w:r>
          </w:p>
          <w:p w:rsidR="003B0A79" w:rsidRPr="009D2E76" w:rsidRDefault="003B0A79" w:rsidP="00DF7183">
            <w:pPr>
              <w:rPr>
                <w:rFonts w:ascii="Garamond" w:hAnsi="Garamond"/>
                <w:sz w:val="24"/>
                <w:szCs w:val="24"/>
              </w:rPr>
            </w:pPr>
          </w:p>
        </w:tc>
      </w:tr>
      <w:tr w:rsidR="003B0A79" w:rsidRPr="009D2E76" w:rsidTr="003B0A79">
        <w:tc>
          <w:tcPr>
            <w:tcW w:w="2628" w:type="dxa"/>
          </w:tcPr>
          <w:p w:rsidR="003B0A79" w:rsidRPr="009D2E76" w:rsidRDefault="003B0A79" w:rsidP="00DF7183">
            <w:pPr>
              <w:rPr>
                <w:rFonts w:ascii="Garamond" w:hAnsi="Garamond"/>
                <w:sz w:val="24"/>
                <w:szCs w:val="24"/>
              </w:rPr>
            </w:pPr>
            <w:r w:rsidRPr="009D2E76">
              <w:rPr>
                <w:rFonts w:ascii="Garamond" w:hAnsi="Garamond"/>
                <w:sz w:val="24"/>
                <w:szCs w:val="24"/>
              </w:rPr>
              <w:t>Environmental Modification</w:t>
            </w:r>
          </w:p>
        </w:tc>
        <w:tc>
          <w:tcPr>
            <w:tcW w:w="6948" w:type="dxa"/>
          </w:tcPr>
          <w:p w:rsidR="003B0A79" w:rsidRPr="009D2E76" w:rsidRDefault="003B0A79" w:rsidP="003B0A79">
            <w:pPr>
              <w:spacing w:line="276" w:lineRule="auto"/>
              <w:rPr>
                <w:rFonts w:ascii="Garamond" w:hAnsi="Garamond"/>
                <w:sz w:val="24"/>
                <w:szCs w:val="24"/>
              </w:rPr>
            </w:pPr>
            <w:r w:rsidRPr="009D2E76">
              <w:rPr>
                <w:rFonts w:ascii="Garamond" w:hAnsi="Garamond"/>
                <w:sz w:val="24"/>
                <w:szCs w:val="24"/>
              </w:rPr>
              <w:t xml:space="preserve">Positive and negative environmental alterations. </w:t>
            </w:r>
            <w:proofErr w:type="spellStart"/>
            <w:r w:rsidRPr="009D2E76">
              <w:rPr>
                <w:rFonts w:ascii="Garamond" w:hAnsi="Garamond"/>
                <w:sz w:val="24"/>
                <w:szCs w:val="24"/>
              </w:rPr>
              <w:t>E.g</w:t>
            </w:r>
            <w:proofErr w:type="spellEnd"/>
            <w:r w:rsidRPr="009D2E76">
              <w:rPr>
                <w:rFonts w:ascii="Garamond" w:hAnsi="Garamond"/>
                <w:sz w:val="24"/>
                <w:szCs w:val="24"/>
              </w:rPr>
              <w:t xml:space="preserve"> – building dams to prevent flooding. </w:t>
            </w:r>
          </w:p>
          <w:p w:rsidR="003B0A79" w:rsidRPr="009D2E76" w:rsidRDefault="003B0A79" w:rsidP="00DF7183">
            <w:pPr>
              <w:rPr>
                <w:rFonts w:ascii="Garamond" w:hAnsi="Garamond"/>
                <w:sz w:val="24"/>
                <w:szCs w:val="24"/>
              </w:rPr>
            </w:pPr>
          </w:p>
        </w:tc>
      </w:tr>
    </w:tbl>
    <w:p w:rsidR="003B0A79" w:rsidRPr="009D2E76" w:rsidRDefault="003B0A79" w:rsidP="003B0A79">
      <w:pPr>
        <w:rPr>
          <w:rFonts w:ascii="Garamond" w:hAnsi="Garamond"/>
          <w:sz w:val="24"/>
          <w:szCs w:val="24"/>
        </w:rPr>
      </w:pPr>
    </w:p>
    <w:p w:rsidR="007C1AA4" w:rsidRDefault="007C1AA4" w:rsidP="003B0A79">
      <w:pPr>
        <w:outlineLvl w:val="2"/>
        <w:rPr>
          <w:rFonts w:ascii="Garamond" w:hAnsi="Garamond"/>
          <w:sz w:val="24"/>
          <w:szCs w:val="24"/>
        </w:rPr>
      </w:pPr>
    </w:p>
    <w:p w:rsidR="003B0A79" w:rsidRPr="009D2E76" w:rsidRDefault="003B0A79" w:rsidP="003B0A79">
      <w:pPr>
        <w:outlineLvl w:val="2"/>
        <w:rPr>
          <w:rFonts w:ascii="Garamond" w:hAnsi="Garamond"/>
          <w:b/>
          <w:sz w:val="24"/>
          <w:szCs w:val="24"/>
          <w:u w:val="single"/>
        </w:rPr>
      </w:pPr>
      <w:r w:rsidRPr="009D2E76">
        <w:rPr>
          <w:rFonts w:ascii="Garamond" w:hAnsi="Garamond"/>
          <w:b/>
          <w:sz w:val="24"/>
          <w:szCs w:val="24"/>
          <w:u w:val="single"/>
        </w:rPr>
        <w:lastRenderedPageBreak/>
        <w:t>Place – think of place as an area of bounded space of some human importance.</w:t>
      </w:r>
    </w:p>
    <w:p w:rsidR="003B0A79" w:rsidRPr="009D2E76" w:rsidRDefault="003B0A79" w:rsidP="003B0A79">
      <w:pPr>
        <w:outlineLvl w:val="2"/>
        <w:rPr>
          <w:rFonts w:ascii="Garamond" w:hAnsi="Garamond"/>
          <w:sz w:val="24"/>
          <w:szCs w:val="24"/>
        </w:rPr>
      </w:pPr>
      <w:r w:rsidRPr="009D2E76">
        <w:rPr>
          <w:rFonts w:ascii="Garamond" w:hAnsi="Garamond"/>
          <w:sz w:val="24"/>
          <w:szCs w:val="24"/>
        </w:rPr>
        <w:t>It is a description of what makes that place different to others. If I was trying to tell you about the bedrooms in a house, and I wanted to explain to you exactly which one I meant, I could say, "the one with two beds and one window". If the other rooms had only one bed each, or two windows, then you could easily tell which room I meant.</w:t>
      </w:r>
    </w:p>
    <w:p w:rsidR="003B0A79" w:rsidRPr="009D2E76" w:rsidRDefault="003B0A79" w:rsidP="003B0A79">
      <w:pPr>
        <w:outlineLvl w:val="2"/>
        <w:rPr>
          <w:rFonts w:ascii="Garamond" w:hAnsi="Garamond"/>
          <w:sz w:val="24"/>
          <w:szCs w:val="24"/>
        </w:rPr>
      </w:pPr>
      <w:r w:rsidRPr="009D2E76">
        <w:rPr>
          <w:rFonts w:ascii="Garamond" w:hAnsi="Garamond"/>
          <w:sz w:val="24"/>
          <w:szCs w:val="24"/>
        </w:rPr>
        <w:t xml:space="preserve">This is divided into 2 parts:  </w:t>
      </w:r>
      <w:r w:rsidRPr="009D2E76">
        <w:rPr>
          <w:rFonts w:ascii="Garamond" w:hAnsi="Garamond"/>
          <w:bCs/>
          <w:sz w:val="24"/>
          <w:szCs w:val="24"/>
          <w:u w:val="single"/>
        </w:rPr>
        <w:t>Physical Differences</w:t>
      </w:r>
      <w:r w:rsidRPr="009D2E76">
        <w:rPr>
          <w:rFonts w:ascii="Garamond" w:hAnsi="Garamond"/>
          <w:bCs/>
          <w:sz w:val="24"/>
          <w:szCs w:val="24"/>
        </w:rPr>
        <w:t xml:space="preserve"> and </w:t>
      </w:r>
      <w:r w:rsidRPr="009D2E76">
        <w:rPr>
          <w:rFonts w:ascii="Garamond" w:hAnsi="Garamond"/>
          <w:bCs/>
          <w:sz w:val="24"/>
          <w:szCs w:val="24"/>
          <w:u w:val="single"/>
        </w:rPr>
        <w:t>Human Differences.</w:t>
      </w:r>
    </w:p>
    <w:p w:rsidR="003B0A79" w:rsidRPr="009D2E76" w:rsidRDefault="003B0A79" w:rsidP="003B0A79">
      <w:pPr>
        <w:outlineLvl w:val="2"/>
        <w:rPr>
          <w:rFonts w:ascii="Garamond" w:hAnsi="Garamond"/>
          <w:sz w:val="24"/>
          <w:szCs w:val="24"/>
        </w:rPr>
      </w:pPr>
      <w:r w:rsidRPr="009D2E76">
        <w:rPr>
          <w:rFonts w:ascii="Garamond" w:hAnsi="Garamond"/>
          <w:bCs/>
          <w:sz w:val="24"/>
          <w:szCs w:val="24"/>
          <w:u w:val="single"/>
        </w:rPr>
        <w:t>Human differences</w:t>
      </w:r>
      <w:r w:rsidRPr="009D2E76">
        <w:rPr>
          <w:rFonts w:ascii="Garamond" w:hAnsi="Garamond"/>
          <w:bCs/>
          <w:sz w:val="24"/>
          <w:szCs w:val="24"/>
        </w:rPr>
        <w:t>, or characteristics, are things that have changed due to people, such as roads and buildings, how people live and their traditions / culture.</w:t>
      </w:r>
    </w:p>
    <w:tbl>
      <w:tblPr>
        <w:tblStyle w:val="TableGrid"/>
        <w:tblW w:w="0" w:type="auto"/>
        <w:tblLook w:val="04A0"/>
      </w:tblPr>
      <w:tblGrid>
        <w:gridCol w:w="2358"/>
        <w:gridCol w:w="7218"/>
      </w:tblGrid>
      <w:tr w:rsidR="003B0A79" w:rsidRPr="007C1AA4" w:rsidTr="003B0A79">
        <w:tc>
          <w:tcPr>
            <w:tcW w:w="2358" w:type="dxa"/>
          </w:tcPr>
          <w:p w:rsidR="003B0A79" w:rsidRPr="007C1AA4" w:rsidRDefault="003B0A79" w:rsidP="00B65560">
            <w:pPr>
              <w:rPr>
                <w:rFonts w:ascii="Garamond" w:hAnsi="Garamond"/>
                <w:sz w:val="24"/>
                <w:szCs w:val="24"/>
              </w:rPr>
            </w:pPr>
            <w:r w:rsidRPr="007C1AA4">
              <w:rPr>
                <w:rFonts w:ascii="Garamond" w:hAnsi="Garamond"/>
                <w:sz w:val="24"/>
                <w:szCs w:val="24"/>
              </w:rPr>
              <w:t>Term</w:t>
            </w:r>
          </w:p>
        </w:tc>
        <w:tc>
          <w:tcPr>
            <w:tcW w:w="7218" w:type="dxa"/>
          </w:tcPr>
          <w:p w:rsidR="003B0A79" w:rsidRPr="007C1AA4" w:rsidRDefault="003B0A79" w:rsidP="00B65560">
            <w:pPr>
              <w:rPr>
                <w:rFonts w:ascii="Garamond" w:hAnsi="Garamond"/>
                <w:sz w:val="24"/>
                <w:szCs w:val="24"/>
              </w:rPr>
            </w:pPr>
            <w:r w:rsidRPr="007C1AA4">
              <w:rPr>
                <w:rFonts w:ascii="Garamond" w:hAnsi="Garamond"/>
                <w:sz w:val="24"/>
                <w:szCs w:val="24"/>
              </w:rPr>
              <w:t>Meaning / Examples</w:t>
            </w:r>
          </w:p>
        </w:tc>
      </w:tr>
      <w:tr w:rsidR="003B0A79" w:rsidRPr="007C1AA4" w:rsidTr="003B0A79">
        <w:tc>
          <w:tcPr>
            <w:tcW w:w="2358" w:type="dxa"/>
          </w:tcPr>
          <w:p w:rsidR="003B0A79" w:rsidRPr="007C1AA4" w:rsidRDefault="003B0A79" w:rsidP="00B65560">
            <w:pPr>
              <w:rPr>
                <w:rFonts w:ascii="Garamond" w:hAnsi="Garamond"/>
                <w:sz w:val="24"/>
                <w:szCs w:val="24"/>
              </w:rPr>
            </w:pPr>
            <w:r w:rsidRPr="007C1AA4">
              <w:rPr>
                <w:rFonts w:ascii="Garamond" w:hAnsi="Garamond"/>
                <w:sz w:val="24"/>
                <w:szCs w:val="24"/>
              </w:rPr>
              <w:t>Culture</w:t>
            </w:r>
          </w:p>
        </w:tc>
        <w:tc>
          <w:tcPr>
            <w:tcW w:w="7218" w:type="dxa"/>
          </w:tcPr>
          <w:p w:rsidR="003B0A79" w:rsidRPr="007C1AA4" w:rsidRDefault="003B0A79" w:rsidP="00B65560">
            <w:pPr>
              <w:rPr>
                <w:rFonts w:ascii="Garamond" w:hAnsi="Garamond"/>
                <w:sz w:val="24"/>
                <w:szCs w:val="24"/>
              </w:rPr>
            </w:pPr>
            <w:r w:rsidRPr="007C1AA4">
              <w:rPr>
                <w:rFonts w:ascii="Garamond" w:hAnsi="Garamond"/>
                <w:sz w:val="24"/>
                <w:szCs w:val="24"/>
              </w:rPr>
              <w:t>People’s lifestyles, values, beliefs, and customs</w:t>
            </w:r>
          </w:p>
          <w:p w:rsidR="003B0A79" w:rsidRPr="007C1AA4" w:rsidRDefault="003B0A79" w:rsidP="003B0A79">
            <w:pPr>
              <w:pStyle w:val="ListParagraph"/>
              <w:numPr>
                <w:ilvl w:val="0"/>
                <w:numId w:val="6"/>
              </w:numPr>
              <w:rPr>
                <w:rFonts w:ascii="Garamond" w:hAnsi="Garamond"/>
                <w:sz w:val="24"/>
                <w:szCs w:val="24"/>
              </w:rPr>
            </w:pPr>
            <w:r w:rsidRPr="007C1AA4">
              <w:rPr>
                <w:rFonts w:ascii="Garamond" w:hAnsi="Garamond"/>
                <w:sz w:val="24"/>
                <w:szCs w:val="24"/>
              </w:rPr>
              <w:t xml:space="preserve">What people care about: language, religion, </w:t>
            </w:r>
            <w:proofErr w:type="gramStart"/>
            <w:r w:rsidRPr="007C1AA4">
              <w:rPr>
                <w:rFonts w:ascii="Garamond" w:hAnsi="Garamond"/>
                <w:sz w:val="24"/>
                <w:szCs w:val="24"/>
              </w:rPr>
              <w:t>ethnicity</w:t>
            </w:r>
            <w:proofErr w:type="gramEnd"/>
            <w:r w:rsidRPr="007C1AA4">
              <w:rPr>
                <w:rFonts w:ascii="Garamond" w:hAnsi="Garamond"/>
                <w:sz w:val="24"/>
                <w:szCs w:val="24"/>
              </w:rPr>
              <w:t>.</w:t>
            </w:r>
          </w:p>
          <w:p w:rsidR="003B0A79" w:rsidRPr="007C1AA4" w:rsidRDefault="003B0A79" w:rsidP="003B0A79">
            <w:pPr>
              <w:pStyle w:val="ListParagraph"/>
              <w:numPr>
                <w:ilvl w:val="0"/>
                <w:numId w:val="6"/>
              </w:numPr>
              <w:rPr>
                <w:rFonts w:ascii="Garamond" w:hAnsi="Garamond"/>
                <w:sz w:val="24"/>
                <w:szCs w:val="24"/>
              </w:rPr>
            </w:pPr>
            <w:r w:rsidRPr="007C1AA4">
              <w:rPr>
                <w:rFonts w:ascii="Garamond" w:hAnsi="Garamond"/>
                <w:sz w:val="24"/>
                <w:szCs w:val="24"/>
              </w:rPr>
              <w:t>Cultural institutions: political institutions (a country’s laws and rights), religions</w:t>
            </w:r>
          </w:p>
          <w:p w:rsidR="003B0A79" w:rsidRPr="007C1AA4" w:rsidRDefault="003B0A79" w:rsidP="003B0A79">
            <w:pPr>
              <w:pStyle w:val="ListParagraph"/>
              <w:numPr>
                <w:ilvl w:val="0"/>
                <w:numId w:val="6"/>
              </w:numPr>
              <w:rPr>
                <w:rFonts w:ascii="Garamond" w:hAnsi="Garamond"/>
                <w:sz w:val="24"/>
                <w:szCs w:val="24"/>
              </w:rPr>
            </w:pPr>
            <w:r w:rsidRPr="007C1AA4">
              <w:rPr>
                <w:rFonts w:ascii="Garamond" w:hAnsi="Garamond"/>
                <w:sz w:val="24"/>
                <w:szCs w:val="24"/>
              </w:rPr>
              <w:t>Culture region – the area within which a particular culture system dominates (dress, building styles, language, appearances</w:t>
            </w:r>
            <w:proofErr w:type="gramStart"/>
            <w:r w:rsidRPr="007C1AA4">
              <w:rPr>
                <w:rFonts w:ascii="Garamond" w:hAnsi="Garamond"/>
                <w:sz w:val="24"/>
                <w:szCs w:val="24"/>
              </w:rPr>
              <w:t>,…</w:t>
            </w:r>
            <w:proofErr w:type="gramEnd"/>
            <w:r w:rsidRPr="007C1AA4">
              <w:rPr>
                <w:rFonts w:ascii="Garamond" w:hAnsi="Garamond"/>
                <w:sz w:val="24"/>
                <w:szCs w:val="24"/>
              </w:rPr>
              <w:t xml:space="preserve">) </w:t>
            </w:r>
          </w:p>
          <w:p w:rsidR="003B0A79" w:rsidRPr="007C1AA4" w:rsidRDefault="003B0A79" w:rsidP="003B0A79">
            <w:pPr>
              <w:pStyle w:val="ListParagraph"/>
              <w:numPr>
                <w:ilvl w:val="0"/>
                <w:numId w:val="6"/>
              </w:numPr>
              <w:rPr>
                <w:rFonts w:ascii="Garamond" w:hAnsi="Garamond"/>
                <w:sz w:val="24"/>
                <w:szCs w:val="24"/>
              </w:rPr>
            </w:pPr>
            <w:r w:rsidRPr="007C1AA4">
              <w:rPr>
                <w:rFonts w:ascii="Garamond" w:hAnsi="Garamond"/>
                <w:sz w:val="24"/>
                <w:szCs w:val="24"/>
              </w:rPr>
              <w:t>Culture trait – a single attribute of culture. (E.g. in Hindu culture the cow is sacred)</w:t>
            </w:r>
          </w:p>
          <w:p w:rsidR="003B0A79" w:rsidRPr="007C1AA4" w:rsidRDefault="003B0A79" w:rsidP="00B65560">
            <w:pPr>
              <w:rPr>
                <w:rFonts w:ascii="Garamond" w:hAnsi="Garamond"/>
                <w:sz w:val="24"/>
                <w:szCs w:val="24"/>
              </w:rPr>
            </w:pPr>
          </w:p>
        </w:tc>
      </w:tr>
    </w:tbl>
    <w:p w:rsidR="003B0A79" w:rsidRPr="009D2E76" w:rsidRDefault="003B0A79" w:rsidP="003B0A79">
      <w:pPr>
        <w:rPr>
          <w:rFonts w:ascii="Garamond" w:hAnsi="Garamond"/>
          <w:bCs/>
          <w:sz w:val="24"/>
          <w:szCs w:val="24"/>
          <w:u w:val="single"/>
        </w:rPr>
      </w:pPr>
    </w:p>
    <w:p w:rsidR="003B0A79" w:rsidRPr="009D2E76" w:rsidRDefault="003B0A79" w:rsidP="003B0A79">
      <w:pPr>
        <w:rPr>
          <w:rFonts w:ascii="Garamond" w:hAnsi="Garamond"/>
          <w:bCs/>
          <w:sz w:val="24"/>
          <w:szCs w:val="24"/>
        </w:rPr>
      </w:pPr>
      <w:r w:rsidRPr="009D2E76">
        <w:rPr>
          <w:rFonts w:ascii="Garamond" w:hAnsi="Garamond"/>
          <w:bCs/>
          <w:sz w:val="24"/>
          <w:szCs w:val="24"/>
          <w:u w:val="single"/>
        </w:rPr>
        <w:t>Physical differences</w:t>
      </w:r>
      <w:r w:rsidRPr="009D2E76">
        <w:rPr>
          <w:rFonts w:ascii="Garamond" w:hAnsi="Garamond"/>
          <w:bCs/>
          <w:sz w:val="24"/>
          <w:szCs w:val="24"/>
        </w:rPr>
        <w:t xml:space="preserve">, or </w:t>
      </w:r>
      <w:r w:rsidRPr="009D2E76">
        <w:rPr>
          <w:rFonts w:ascii="Garamond" w:hAnsi="Garamond"/>
          <w:bCs/>
          <w:i/>
          <w:iCs/>
          <w:sz w:val="24"/>
          <w:szCs w:val="24"/>
        </w:rPr>
        <w:t>characteristics</w:t>
      </w:r>
      <w:r w:rsidRPr="009D2E76">
        <w:rPr>
          <w:rFonts w:ascii="Garamond" w:hAnsi="Garamond"/>
          <w:bCs/>
          <w:sz w:val="24"/>
          <w:szCs w:val="24"/>
        </w:rPr>
        <w:t>, include things that occur naturally, such as mountains, rivers, type of soil.</w:t>
      </w:r>
    </w:p>
    <w:tbl>
      <w:tblPr>
        <w:tblStyle w:val="TableGrid"/>
        <w:tblW w:w="0" w:type="auto"/>
        <w:tblLook w:val="04A0"/>
      </w:tblPr>
      <w:tblGrid>
        <w:gridCol w:w="2358"/>
        <w:gridCol w:w="7218"/>
      </w:tblGrid>
      <w:tr w:rsidR="003B0A79" w:rsidRPr="007C1AA4" w:rsidTr="003B0A79">
        <w:tc>
          <w:tcPr>
            <w:tcW w:w="2358" w:type="dxa"/>
          </w:tcPr>
          <w:p w:rsidR="003B0A79" w:rsidRPr="007C1AA4" w:rsidRDefault="003B0A79" w:rsidP="003B0A79">
            <w:pPr>
              <w:rPr>
                <w:rFonts w:ascii="Garamond" w:hAnsi="Garamond"/>
                <w:sz w:val="24"/>
                <w:szCs w:val="24"/>
              </w:rPr>
            </w:pPr>
            <w:r w:rsidRPr="007C1AA4">
              <w:rPr>
                <w:rFonts w:ascii="Garamond" w:hAnsi="Garamond"/>
                <w:sz w:val="24"/>
                <w:szCs w:val="24"/>
              </w:rPr>
              <w:t>Physical Processes</w:t>
            </w:r>
          </w:p>
        </w:tc>
        <w:tc>
          <w:tcPr>
            <w:tcW w:w="7218" w:type="dxa"/>
          </w:tcPr>
          <w:p w:rsidR="003B0A79" w:rsidRPr="007C1AA4" w:rsidRDefault="003B0A79" w:rsidP="003B0A79">
            <w:pPr>
              <w:rPr>
                <w:rFonts w:ascii="Garamond" w:hAnsi="Garamond"/>
                <w:sz w:val="24"/>
                <w:szCs w:val="24"/>
              </w:rPr>
            </w:pPr>
            <w:r w:rsidRPr="007C1AA4">
              <w:rPr>
                <w:rFonts w:ascii="Garamond" w:hAnsi="Garamond"/>
                <w:sz w:val="24"/>
                <w:szCs w:val="24"/>
              </w:rPr>
              <w:t xml:space="preserve">Environmental processes, which explain the </w:t>
            </w:r>
            <w:r w:rsidRPr="007C1AA4">
              <w:rPr>
                <w:rFonts w:ascii="Garamond" w:hAnsi="Garamond"/>
                <w:sz w:val="24"/>
                <w:szCs w:val="24"/>
                <w:u w:val="single"/>
              </w:rPr>
              <w:t>distribution of human activities</w:t>
            </w:r>
          </w:p>
        </w:tc>
      </w:tr>
      <w:tr w:rsidR="003B0A79" w:rsidRPr="007C1AA4" w:rsidTr="003B0A79">
        <w:tc>
          <w:tcPr>
            <w:tcW w:w="2358" w:type="dxa"/>
          </w:tcPr>
          <w:p w:rsidR="003B0A79" w:rsidRPr="007C1AA4" w:rsidRDefault="00CE133C" w:rsidP="003B0A79">
            <w:pPr>
              <w:rPr>
                <w:rFonts w:ascii="Garamond" w:hAnsi="Garamond"/>
                <w:sz w:val="24"/>
                <w:szCs w:val="24"/>
              </w:rPr>
            </w:pPr>
            <w:r w:rsidRPr="007C1AA4">
              <w:rPr>
                <w:rFonts w:ascii="Garamond" w:hAnsi="Garamond"/>
                <w:sz w:val="24"/>
                <w:szCs w:val="24"/>
              </w:rPr>
              <w:t>Vegetation</w:t>
            </w:r>
          </w:p>
        </w:tc>
        <w:tc>
          <w:tcPr>
            <w:tcW w:w="7218" w:type="dxa"/>
          </w:tcPr>
          <w:p w:rsidR="003B0A79" w:rsidRPr="007C1AA4" w:rsidRDefault="00CE133C" w:rsidP="003B0A79">
            <w:pPr>
              <w:rPr>
                <w:rFonts w:ascii="Garamond" w:hAnsi="Garamond"/>
                <w:sz w:val="24"/>
                <w:szCs w:val="24"/>
              </w:rPr>
            </w:pPr>
            <w:r w:rsidRPr="007C1AA4">
              <w:rPr>
                <w:rFonts w:ascii="Garamond" w:hAnsi="Garamond"/>
                <w:sz w:val="24"/>
                <w:szCs w:val="24"/>
              </w:rPr>
              <w:t>The plant life in a particular place</w:t>
            </w:r>
          </w:p>
        </w:tc>
      </w:tr>
      <w:tr w:rsidR="003B0A79" w:rsidRPr="007C1AA4" w:rsidTr="003B0A79">
        <w:tc>
          <w:tcPr>
            <w:tcW w:w="2358" w:type="dxa"/>
          </w:tcPr>
          <w:p w:rsidR="003B0A79" w:rsidRPr="007C1AA4" w:rsidRDefault="00CE133C" w:rsidP="003B0A79">
            <w:pPr>
              <w:rPr>
                <w:rFonts w:ascii="Garamond" w:hAnsi="Garamond"/>
                <w:sz w:val="24"/>
                <w:szCs w:val="24"/>
              </w:rPr>
            </w:pPr>
            <w:r w:rsidRPr="007C1AA4">
              <w:rPr>
                <w:rFonts w:ascii="Garamond" w:hAnsi="Garamond"/>
                <w:sz w:val="24"/>
                <w:szCs w:val="24"/>
              </w:rPr>
              <w:t>Climate</w:t>
            </w:r>
          </w:p>
        </w:tc>
        <w:tc>
          <w:tcPr>
            <w:tcW w:w="7218" w:type="dxa"/>
          </w:tcPr>
          <w:p w:rsidR="003B0A79" w:rsidRPr="007C1AA4" w:rsidRDefault="00CE133C" w:rsidP="00CE133C">
            <w:pPr>
              <w:spacing w:line="276" w:lineRule="auto"/>
              <w:rPr>
                <w:rFonts w:ascii="Garamond" w:hAnsi="Garamond"/>
                <w:sz w:val="24"/>
                <w:szCs w:val="24"/>
              </w:rPr>
            </w:pPr>
            <w:r w:rsidRPr="007C1AA4">
              <w:rPr>
                <w:rFonts w:ascii="Garamond" w:hAnsi="Garamond"/>
                <w:sz w:val="24"/>
                <w:szCs w:val="24"/>
              </w:rPr>
              <w:t>L</w:t>
            </w:r>
            <w:r w:rsidR="003B0A79" w:rsidRPr="007C1AA4">
              <w:rPr>
                <w:rFonts w:ascii="Garamond" w:hAnsi="Garamond"/>
                <w:sz w:val="24"/>
                <w:szCs w:val="24"/>
              </w:rPr>
              <w:t xml:space="preserve">ong-term average weather condition at a particular location.  </w:t>
            </w:r>
          </w:p>
          <w:p w:rsidR="003B0A79" w:rsidRPr="007C1AA4" w:rsidRDefault="003B0A79" w:rsidP="00CE133C">
            <w:pPr>
              <w:spacing w:line="276" w:lineRule="auto"/>
              <w:rPr>
                <w:rFonts w:ascii="Garamond" w:hAnsi="Garamond"/>
                <w:sz w:val="24"/>
                <w:szCs w:val="24"/>
              </w:rPr>
            </w:pPr>
          </w:p>
        </w:tc>
      </w:tr>
      <w:tr w:rsidR="003B0A79" w:rsidRPr="007C1AA4" w:rsidTr="003B0A79">
        <w:tc>
          <w:tcPr>
            <w:tcW w:w="2358" w:type="dxa"/>
          </w:tcPr>
          <w:p w:rsidR="003B0A79" w:rsidRPr="007C1AA4" w:rsidRDefault="00CE133C" w:rsidP="003B0A79">
            <w:pPr>
              <w:rPr>
                <w:rFonts w:ascii="Garamond" w:hAnsi="Garamond"/>
                <w:sz w:val="24"/>
                <w:szCs w:val="24"/>
              </w:rPr>
            </w:pPr>
            <w:r w:rsidRPr="007C1AA4">
              <w:rPr>
                <w:rFonts w:ascii="Garamond" w:hAnsi="Garamond"/>
                <w:sz w:val="24"/>
                <w:szCs w:val="24"/>
              </w:rPr>
              <w:t>Soil</w:t>
            </w:r>
          </w:p>
        </w:tc>
        <w:tc>
          <w:tcPr>
            <w:tcW w:w="7218" w:type="dxa"/>
          </w:tcPr>
          <w:p w:rsidR="00CE133C" w:rsidRPr="007C1AA4" w:rsidRDefault="00CE133C" w:rsidP="00CE133C">
            <w:pPr>
              <w:spacing w:line="276" w:lineRule="auto"/>
              <w:rPr>
                <w:rFonts w:ascii="Garamond" w:hAnsi="Garamond"/>
                <w:sz w:val="24"/>
                <w:szCs w:val="24"/>
              </w:rPr>
            </w:pPr>
            <w:r w:rsidRPr="007C1AA4">
              <w:rPr>
                <w:rFonts w:ascii="Garamond" w:hAnsi="Garamond"/>
                <w:sz w:val="24"/>
                <w:szCs w:val="24"/>
              </w:rPr>
              <w:t>The material that forms Earth’s surface, in the thin interface between the air and the rocks.  Erosion and the depletion of nutrients are two basic problems concerning the destruction of the soil.</w:t>
            </w:r>
          </w:p>
          <w:p w:rsidR="003B0A79" w:rsidRPr="007C1AA4" w:rsidRDefault="003B0A79" w:rsidP="003B0A79">
            <w:pPr>
              <w:rPr>
                <w:rFonts w:ascii="Garamond" w:hAnsi="Garamond"/>
                <w:sz w:val="24"/>
                <w:szCs w:val="24"/>
              </w:rPr>
            </w:pPr>
          </w:p>
        </w:tc>
      </w:tr>
      <w:tr w:rsidR="00CE133C" w:rsidRPr="007C1AA4" w:rsidTr="003B0A79">
        <w:tc>
          <w:tcPr>
            <w:tcW w:w="2358" w:type="dxa"/>
          </w:tcPr>
          <w:p w:rsidR="00CE133C" w:rsidRPr="007C1AA4" w:rsidRDefault="00CE133C" w:rsidP="003B0A79">
            <w:pPr>
              <w:rPr>
                <w:rFonts w:ascii="Garamond" w:hAnsi="Garamond"/>
                <w:sz w:val="24"/>
                <w:szCs w:val="24"/>
              </w:rPr>
            </w:pPr>
            <w:r w:rsidRPr="007C1AA4">
              <w:rPr>
                <w:rFonts w:ascii="Garamond" w:hAnsi="Garamond"/>
                <w:sz w:val="24"/>
                <w:szCs w:val="24"/>
              </w:rPr>
              <w:t>Landforms</w:t>
            </w:r>
          </w:p>
        </w:tc>
        <w:tc>
          <w:tcPr>
            <w:tcW w:w="7218" w:type="dxa"/>
          </w:tcPr>
          <w:p w:rsidR="00CE133C" w:rsidRPr="007C1AA4" w:rsidRDefault="00CE133C" w:rsidP="00CE133C">
            <w:pPr>
              <w:rPr>
                <w:rFonts w:ascii="Garamond" w:hAnsi="Garamond"/>
                <w:sz w:val="24"/>
                <w:szCs w:val="24"/>
              </w:rPr>
            </w:pPr>
            <w:r w:rsidRPr="007C1AA4">
              <w:rPr>
                <w:rFonts w:ascii="Garamond" w:hAnsi="Garamond"/>
                <w:sz w:val="24"/>
                <w:szCs w:val="24"/>
              </w:rPr>
              <w:t>Earth’s surface features (geomorphology), limited population near poles and at high altitudes </w:t>
            </w:r>
          </w:p>
        </w:tc>
      </w:tr>
    </w:tbl>
    <w:p w:rsidR="003B0A79" w:rsidRPr="009D2E76" w:rsidRDefault="003B0A79" w:rsidP="003B0A79">
      <w:pPr>
        <w:rPr>
          <w:rFonts w:ascii="Garamond" w:hAnsi="Garamond"/>
          <w:sz w:val="24"/>
          <w:szCs w:val="24"/>
        </w:rPr>
      </w:pPr>
    </w:p>
    <w:p w:rsidR="003B0A79" w:rsidRPr="009D2E76" w:rsidRDefault="003B0A79" w:rsidP="00B65560">
      <w:pPr>
        <w:spacing w:after="0"/>
        <w:rPr>
          <w:rFonts w:ascii="Garamond" w:hAnsi="Garamond"/>
          <w:sz w:val="24"/>
          <w:szCs w:val="24"/>
        </w:rPr>
      </w:pPr>
    </w:p>
    <w:p w:rsidR="00CE133C" w:rsidRPr="009D2E76" w:rsidRDefault="00CE133C" w:rsidP="00B65560">
      <w:pPr>
        <w:spacing w:after="0"/>
        <w:rPr>
          <w:rFonts w:ascii="Garamond" w:hAnsi="Garamond"/>
          <w:sz w:val="24"/>
          <w:szCs w:val="24"/>
        </w:rPr>
      </w:pPr>
    </w:p>
    <w:p w:rsidR="00CE133C" w:rsidRPr="009D2E76" w:rsidRDefault="00CE133C" w:rsidP="00B65560">
      <w:pPr>
        <w:spacing w:after="0"/>
        <w:rPr>
          <w:rFonts w:ascii="Garamond" w:hAnsi="Garamond"/>
          <w:sz w:val="24"/>
          <w:szCs w:val="24"/>
        </w:rPr>
      </w:pPr>
    </w:p>
    <w:p w:rsidR="00CE133C" w:rsidRPr="009D2E76" w:rsidRDefault="00CE133C" w:rsidP="00B65560">
      <w:pPr>
        <w:spacing w:after="0"/>
        <w:rPr>
          <w:rFonts w:ascii="Garamond" w:hAnsi="Garamond"/>
          <w:sz w:val="24"/>
          <w:szCs w:val="24"/>
        </w:rPr>
      </w:pPr>
    </w:p>
    <w:p w:rsidR="00CE133C" w:rsidRPr="009D2E76" w:rsidRDefault="00CE133C" w:rsidP="00B65560">
      <w:pPr>
        <w:spacing w:after="0"/>
        <w:rPr>
          <w:rFonts w:ascii="Garamond" w:hAnsi="Garamond"/>
          <w:sz w:val="24"/>
          <w:szCs w:val="24"/>
        </w:rPr>
      </w:pPr>
    </w:p>
    <w:p w:rsidR="007C1AA4" w:rsidRDefault="007C1AA4" w:rsidP="00B65560">
      <w:pPr>
        <w:spacing w:after="0"/>
        <w:rPr>
          <w:rFonts w:ascii="Garamond" w:hAnsi="Garamond"/>
          <w:sz w:val="24"/>
          <w:szCs w:val="24"/>
        </w:rPr>
      </w:pPr>
    </w:p>
    <w:p w:rsidR="00CE133C" w:rsidRPr="009D2E76" w:rsidRDefault="00CE133C" w:rsidP="00B65560">
      <w:pPr>
        <w:spacing w:after="0"/>
        <w:rPr>
          <w:rFonts w:ascii="Garamond" w:hAnsi="Garamond"/>
          <w:b/>
          <w:sz w:val="24"/>
          <w:szCs w:val="24"/>
          <w:u w:val="single"/>
        </w:rPr>
      </w:pPr>
      <w:r w:rsidRPr="009D2E76">
        <w:rPr>
          <w:rFonts w:ascii="Garamond" w:hAnsi="Garamond"/>
          <w:sz w:val="24"/>
          <w:szCs w:val="24"/>
        </w:rPr>
        <w:lastRenderedPageBreak/>
        <w:t xml:space="preserve"> </w:t>
      </w:r>
      <w:r w:rsidRPr="009D2E76">
        <w:rPr>
          <w:rFonts w:ascii="Garamond" w:hAnsi="Garamond"/>
          <w:b/>
          <w:sz w:val="24"/>
          <w:szCs w:val="24"/>
          <w:u w:val="single"/>
        </w:rPr>
        <w:t xml:space="preserve">Movement – movement of people, information, goods and migration </w:t>
      </w:r>
    </w:p>
    <w:p w:rsidR="00CE133C" w:rsidRPr="009D2E76" w:rsidRDefault="00CE133C" w:rsidP="00B65560">
      <w:pPr>
        <w:spacing w:after="0"/>
        <w:rPr>
          <w:rFonts w:ascii="Garamond" w:hAnsi="Garamond"/>
          <w:b/>
          <w:sz w:val="24"/>
          <w:szCs w:val="24"/>
          <w:u w:val="single"/>
        </w:rPr>
      </w:pPr>
    </w:p>
    <w:tbl>
      <w:tblPr>
        <w:tblStyle w:val="TableGrid"/>
        <w:tblW w:w="0" w:type="auto"/>
        <w:tblLook w:val="04A0"/>
      </w:tblPr>
      <w:tblGrid>
        <w:gridCol w:w="2268"/>
        <w:gridCol w:w="7308"/>
      </w:tblGrid>
      <w:tr w:rsidR="00CE133C" w:rsidRPr="009D2E76" w:rsidTr="00CE133C">
        <w:tc>
          <w:tcPr>
            <w:tcW w:w="2268" w:type="dxa"/>
          </w:tcPr>
          <w:p w:rsidR="00CE133C" w:rsidRPr="007C1AA4" w:rsidRDefault="00CE133C" w:rsidP="00B65560">
            <w:pPr>
              <w:rPr>
                <w:rFonts w:ascii="Garamond" w:hAnsi="Garamond"/>
                <w:sz w:val="24"/>
                <w:szCs w:val="24"/>
                <w:u w:val="single"/>
              </w:rPr>
            </w:pPr>
            <w:r w:rsidRPr="007C1AA4">
              <w:rPr>
                <w:rFonts w:ascii="Garamond" w:hAnsi="Garamond"/>
                <w:sz w:val="24"/>
                <w:szCs w:val="24"/>
              </w:rPr>
              <w:t>Culture Hearths</w:t>
            </w:r>
          </w:p>
        </w:tc>
        <w:tc>
          <w:tcPr>
            <w:tcW w:w="7308" w:type="dxa"/>
          </w:tcPr>
          <w:p w:rsidR="00CE133C" w:rsidRPr="007C1AA4" w:rsidRDefault="00CE133C" w:rsidP="00CE133C">
            <w:pPr>
              <w:spacing w:line="276" w:lineRule="auto"/>
              <w:rPr>
                <w:rFonts w:ascii="Garamond" w:hAnsi="Garamond"/>
                <w:sz w:val="24"/>
                <w:szCs w:val="24"/>
              </w:rPr>
            </w:pPr>
            <w:r w:rsidRPr="007C1AA4">
              <w:rPr>
                <w:rFonts w:ascii="Garamond" w:hAnsi="Garamond"/>
                <w:sz w:val="24"/>
                <w:szCs w:val="24"/>
              </w:rPr>
              <w:t>Sources of civilization from which an idea, innovation, or ideology originates (e.g. Mesopotamia = farming.)</w:t>
            </w:r>
          </w:p>
          <w:p w:rsidR="00CE133C" w:rsidRPr="007C1AA4" w:rsidRDefault="00CE133C" w:rsidP="00B65560">
            <w:pPr>
              <w:rPr>
                <w:rFonts w:ascii="Garamond" w:hAnsi="Garamond"/>
                <w:sz w:val="24"/>
                <w:szCs w:val="24"/>
                <w:u w:val="single"/>
              </w:rPr>
            </w:pPr>
          </w:p>
        </w:tc>
      </w:tr>
      <w:tr w:rsidR="00CE133C" w:rsidRPr="009D2E76" w:rsidTr="00CE133C">
        <w:tc>
          <w:tcPr>
            <w:tcW w:w="2268" w:type="dxa"/>
          </w:tcPr>
          <w:p w:rsidR="00CE133C" w:rsidRPr="007C1AA4" w:rsidRDefault="00CE133C" w:rsidP="00B65560">
            <w:pPr>
              <w:rPr>
                <w:rFonts w:ascii="Garamond" w:hAnsi="Garamond"/>
                <w:sz w:val="24"/>
                <w:szCs w:val="24"/>
                <w:u w:val="single"/>
              </w:rPr>
            </w:pPr>
            <w:r w:rsidRPr="007C1AA4">
              <w:rPr>
                <w:rFonts w:ascii="Garamond" w:hAnsi="Garamond"/>
                <w:sz w:val="24"/>
                <w:szCs w:val="24"/>
              </w:rPr>
              <w:t>Cultural diffusion</w:t>
            </w:r>
          </w:p>
        </w:tc>
        <w:tc>
          <w:tcPr>
            <w:tcW w:w="7308" w:type="dxa"/>
          </w:tcPr>
          <w:p w:rsidR="00CE133C" w:rsidRPr="007C1AA4" w:rsidRDefault="00CE133C" w:rsidP="00CE133C">
            <w:pPr>
              <w:spacing w:line="276" w:lineRule="auto"/>
              <w:ind w:left="360" w:hanging="360"/>
              <w:rPr>
                <w:rFonts w:ascii="Garamond" w:hAnsi="Garamond"/>
                <w:sz w:val="24"/>
                <w:szCs w:val="24"/>
              </w:rPr>
            </w:pPr>
            <w:r w:rsidRPr="007C1AA4">
              <w:rPr>
                <w:rFonts w:ascii="Garamond" w:hAnsi="Garamond"/>
                <w:sz w:val="24"/>
                <w:szCs w:val="24"/>
              </w:rPr>
              <w:t xml:space="preserve">The spread of an innovation, or ideology from its source area to another culture </w:t>
            </w:r>
          </w:p>
          <w:p w:rsidR="00CE133C" w:rsidRPr="007C1AA4" w:rsidRDefault="00CE133C" w:rsidP="00CE133C">
            <w:pPr>
              <w:spacing w:line="276" w:lineRule="auto"/>
              <w:ind w:left="720" w:hanging="360"/>
              <w:rPr>
                <w:rFonts w:ascii="Garamond" w:hAnsi="Garamond"/>
                <w:sz w:val="24"/>
                <w:szCs w:val="24"/>
              </w:rPr>
            </w:pPr>
            <w:r w:rsidRPr="007C1AA4">
              <w:rPr>
                <w:rFonts w:ascii="Garamond" w:hAnsi="Garamond"/>
                <w:sz w:val="24"/>
                <w:szCs w:val="24"/>
              </w:rPr>
              <w:t xml:space="preserve">a)  Expansion diffusion – an </w:t>
            </w:r>
            <w:proofErr w:type="gramStart"/>
            <w:r w:rsidRPr="007C1AA4">
              <w:rPr>
                <w:rFonts w:ascii="Garamond" w:hAnsi="Garamond"/>
                <w:sz w:val="24"/>
                <w:szCs w:val="24"/>
              </w:rPr>
              <w:t>innovation,</w:t>
            </w:r>
            <w:proofErr w:type="gramEnd"/>
            <w:r w:rsidRPr="007C1AA4">
              <w:rPr>
                <w:rFonts w:ascii="Garamond" w:hAnsi="Garamond"/>
                <w:sz w:val="24"/>
                <w:szCs w:val="24"/>
              </w:rPr>
              <w:t xml:space="preserve"> or ideology develops in a source area and </w:t>
            </w:r>
            <w:r w:rsidRPr="007C1AA4">
              <w:rPr>
                <w:rFonts w:ascii="Garamond" w:hAnsi="Garamond"/>
                <w:sz w:val="24"/>
                <w:szCs w:val="24"/>
                <w:u w:val="single"/>
              </w:rPr>
              <w:t>remains strong</w:t>
            </w:r>
            <w:r w:rsidRPr="007C1AA4">
              <w:rPr>
                <w:rFonts w:ascii="Garamond" w:hAnsi="Garamond"/>
                <w:sz w:val="24"/>
                <w:szCs w:val="24"/>
              </w:rPr>
              <w:t xml:space="preserve"> there while also spreading outward. (e.g. Spread of Islam from its hearth Mecca, </w:t>
            </w:r>
            <w:proofErr w:type="spellStart"/>
            <w:r w:rsidRPr="007C1AA4">
              <w:rPr>
                <w:rFonts w:ascii="Garamond" w:hAnsi="Garamond"/>
                <w:sz w:val="24"/>
                <w:szCs w:val="24"/>
              </w:rPr>
              <w:t>S.Arabia</w:t>
            </w:r>
            <w:proofErr w:type="spellEnd"/>
            <w:r w:rsidRPr="007C1AA4">
              <w:rPr>
                <w:rFonts w:ascii="Garamond" w:hAnsi="Garamond"/>
                <w:sz w:val="24"/>
                <w:szCs w:val="24"/>
              </w:rPr>
              <w:t xml:space="preserve"> and into other parts of the Middle East, Asia and Europe)</w:t>
            </w:r>
          </w:p>
          <w:p w:rsidR="00CE133C" w:rsidRPr="007C1AA4" w:rsidRDefault="00CE133C" w:rsidP="009D2E76">
            <w:pPr>
              <w:pStyle w:val="ListParagraph"/>
              <w:numPr>
                <w:ilvl w:val="0"/>
                <w:numId w:val="8"/>
              </w:numPr>
              <w:rPr>
                <w:rFonts w:ascii="Garamond" w:hAnsi="Garamond"/>
                <w:sz w:val="24"/>
                <w:szCs w:val="24"/>
              </w:rPr>
            </w:pPr>
            <w:r w:rsidRPr="007C1AA4">
              <w:rPr>
                <w:rFonts w:ascii="Garamond" w:hAnsi="Garamond"/>
                <w:sz w:val="24"/>
                <w:szCs w:val="24"/>
              </w:rPr>
              <w:t xml:space="preserve">Contagious diffusion – nearly all adjacent individuals are affected (e.g. the spread of disease from one town to a </w:t>
            </w:r>
            <w:proofErr w:type="spellStart"/>
            <w:r w:rsidRPr="007C1AA4">
              <w:rPr>
                <w:rFonts w:ascii="Garamond" w:hAnsi="Garamond"/>
                <w:sz w:val="24"/>
                <w:szCs w:val="24"/>
              </w:rPr>
              <w:t>neighboring</w:t>
            </w:r>
            <w:proofErr w:type="spellEnd"/>
            <w:r w:rsidRPr="007C1AA4">
              <w:rPr>
                <w:rFonts w:ascii="Garamond" w:hAnsi="Garamond"/>
                <w:sz w:val="24"/>
                <w:szCs w:val="24"/>
              </w:rPr>
              <w:t xml:space="preserve"> town ) </w:t>
            </w:r>
          </w:p>
          <w:p w:rsidR="00CE133C" w:rsidRPr="007C1AA4" w:rsidRDefault="00CE133C" w:rsidP="009D2E76">
            <w:pPr>
              <w:pStyle w:val="ListParagraph"/>
              <w:numPr>
                <w:ilvl w:val="0"/>
                <w:numId w:val="8"/>
              </w:numPr>
              <w:rPr>
                <w:rFonts w:ascii="Garamond" w:hAnsi="Garamond"/>
                <w:sz w:val="24"/>
                <w:szCs w:val="24"/>
              </w:rPr>
            </w:pPr>
            <w:r w:rsidRPr="007C1AA4">
              <w:rPr>
                <w:rFonts w:ascii="Garamond" w:hAnsi="Garamond"/>
                <w:sz w:val="24"/>
                <w:szCs w:val="24"/>
              </w:rPr>
              <w:t>Hierarchical diffusion – the main channel of diffusion to some who are susceptible to adopting what is being diffused (e.g. the use of fax machines in offices during the 1980s, or social networking sites among young people) OR (</w:t>
            </w:r>
            <w:r w:rsidRPr="007C1AA4">
              <w:rPr>
                <w:rFonts w:ascii="Garamond" w:hAnsi="Garamond"/>
                <w:i/>
                <w:sz w:val="24"/>
                <w:szCs w:val="24"/>
              </w:rPr>
              <w:t xml:space="preserve">if a farmer developed an amazing new tool for farming we would expect it to diffuse among farmers </w:t>
            </w:r>
            <w:r w:rsidRPr="007C1AA4">
              <w:rPr>
                <w:rFonts w:ascii="Garamond" w:hAnsi="Garamond"/>
                <w:i/>
                <w:sz w:val="24"/>
                <w:szCs w:val="24"/>
                <w:u w:val="single"/>
              </w:rPr>
              <w:t>not</w:t>
            </w:r>
            <w:r w:rsidRPr="007C1AA4">
              <w:rPr>
                <w:rFonts w:ascii="Garamond" w:hAnsi="Garamond"/>
                <w:i/>
                <w:sz w:val="24"/>
                <w:szCs w:val="24"/>
              </w:rPr>
              <w:t xml:space="preserve"> businessmen</w:t>
            </w:r>
            <w:r w:rsidRPr="007C1AA4">
              <w:rPr>
                <w:rFonts w:ascii="Garamond" w:hAnsi="Garamond"/>
                <w:sz w:val="24"/>
                <w:szCs w:val="24"/>
              </w:rPr>
              <w:t xml:space="preserve">). </w:t>
            </w:r>
          </w:p>
          <w:p w:rsidR="00CE133C" w:rsidRPr="007C1AA4" w:rsidRDefault="00CE133C" w:rsidP="009D2E76">
            <w:pPr>
              <w:pStyle w:val="ListParagraph"/>
              <w:numPr>
                <w:ilvl w:val="0"/>
                <w:numId w:val="8"/>
              </w:numPr>
              <w:rPr>
                <w:rFonts w:ascii="Garamond" w:hAnsi="Garamond"/>
                <w:sz w:val="24"/>
                <w:szCs w:val="24"/>
              </w:rPr>
            </w:pPr>
            <w:r w:rsidRPr="007C1AA4">
              <w:rPr>
                <w:rFonts w:ascii="Garamond" w:hAnsi="Garamond"/>
                <w:sz w:val="24"/>
                <w:szCs w:val="24"/>
              </w:rPr>
              <w:t>Stimulus diffusion – spread of an basic idea stimulate</w:t>
            </w:r>
            <w:r w:rsidR="009D2E76" w:rsidRPr="007C1AA4">
              <w:rPr>
                <w:rFonts w:ascii="Garamond" w:hAnsi="Garamond"/>
                <w:sz w:val="24"/>
                <w:szCs w:val="24"/>
              </w:rPr>
              <w:t>s a new idea / innovation</w:t>
            </w:r>
            <w:r w:rsidRPr="007C1AA4">
              <w:rPr>
                <w:rFonts w:ascii="Garamond" w:hAnsi="Garamond"/>
                <w:sz w:val="24"/>
                <w:szCs w:val="24"/>
              </w:rPr>
              <w:t xml:space="preserve"> (e.g. the hamburger has spread to India where the cow is sacred and so retailers started selling burgers made out of vegetable products) </w:t>
            </w:r>
          </w:p>
          <w:p w:rsidR="00CE133C" w:rsidRPr="007C1AA4" w:rsidRDefault="00CE133C" w:rsidP="00B65560">
            <w:pPr>
              <w:rPr>
                <w:rFonts w:ascii="Garamond" w:hAnsi="Garamond"/>
                <w:sz w:val="24"/>
                <w:szCs w:val="24"/>
                <w:u w:val="single"/>
              </w:rPr>
            </w:pPr>
          </w:p>
        </w:tc>
      </w:tr>
      <w:tr w:rsidR="00CE133C" w:rsidRPr="009D2E76" w:rsidTr="00CE133C">
        <w:tc>
          <w:tcPr>
            <w:tcW w:w="2268" w:type="dxa"/>
          </w:tcPr>
          <w:p w:rsidR="00CE133C" w:rsidRPr="007C1AA4" w:rsidRDefault="009D2E76" w:rsidP="009D2E76">
            <w:pPr>
              <w:rPr>
                <w:rFonts w:ascii="Garamond" w:hAnsi="Garamond"/>
                <w:sz w:val="24"/>
                <w:szCs w:val="24"/>
                <w:u w:val="single"/>
              </w:rPr>
            </w:pPr>
            <w:r w:rsidRPr="007C1AA4">
              <w:rPr>
                <w:rFonts w:ascii="Garamond" w:hAnsi="Garamond"/>
                <w:sz w:val="24"/>
                <w:szCs w:val="24"/>
              </w:rPr>
              <w:t xml:space="preserve">Relocation diffusion </w:t>
            </w:r>
          </w:p>
        </w:tc>
        <w:tc>
          <w:tcPr>
            <w:tcW w:w="7308" w:type="dxa"/>
          </w:tcPr>
          <w:p w:rsidR="00CE133C" w:rsidRPr="007C1AA4" w:rsidRDefault="009D2E76" w:rsidP="00B65560">
            <w:pPr>
              <w:rPr>
                <w:rFonts w:ascii="Garamond" w:hAnsi="Garamond"/>
                <w:sz w:val="24"/>
                <w:szCs w:val="24"/>
              </w:rPr>
            </w:pPr>
            <w:r w:rsidRPr="007C1AA4">
              <w:rPr>
                <w:rFonts w:ascii="Garamond" w:hAnsi="Garamond"/>
                <w:sz w:val="24"/>
                <w:szCs w:val="24"/>
              </w:rPr>
              <w:t>The spread of an innovation, or ideology through physical movement of individuals.</w:t>
            </w:r>
          </w:p>
          <w:p w:rsidR="009D2E76" w:rsidRPr="007C1AA4" w:rsidRDefault="009D2E76" w:rsidP="009D2E76">
            <w:pPr>
              <w:pStyle w:val="ListParagraph"/>
              <w:numPr>
                <w:ilvl w:val="0"/>
                <w:numId w:val="11"/>
              </w:numPr>
              <w:rPr>
                <w:rFonts w:ascii="Garamond" w:hAnsi="Garamond"/>
                <w:sz w:val="24"/>
                <w:szCs w:val="24"/>
              </w:rPr>
            </w:pPr>
            <w:r w:rsidRPr="007C1AA4">
              <w:rPr>
                <w:rFonts w:ascii="Garamond" w:hAnsi="Garamond"/>
                <w:color w:val="000000"/>
                <w:sz w:val="24"/>
                <w:szCs w:val="24"/>
                <w:shd w:val="clear" w:color="auto" w:fill="FFFFFF"/>
              </w:rPr>
              <w:t>Migrant diffusion is a type of diffusion when something is prevalent in its hearth (origin) for a brief period, but then dies in its hearth by the time it spreads outward to other areas. For example, the spread of the flu is migrant diffusion because by the time it spreads away from its hearth, most of the people in its hearth are generally already immune to it.</w:t>
            </w:r>
          </w:p>
          <w:p w:rsidR="009D2E76" w:rsidRPr="007C1AA4" w:rsidRDefault="009D2E76" w:rsidP="009D2E76">
            <w:pPr>
              <w:pStyle w:val="ListParagraph"/>
              <w:rPr>
                <w:rFonts w:ascii="Garamond" w:hAnsi="Garamond"/>
                <w:sz w:val="24"/>
                <w:szCs w:val="24"/>
              </w:rPr>
            </w:pPr>
          </w:p>
          <w:p w:rsidR="009D2E76" w:rsidRPr="007C1AA4" w:rsidRDefault="009D2E76" w:rsidP="009D2E76">
            <w:pPr>
              <w:pStyle w:val="ListParagraph"/>
              <w:numPr>
                <w:ilvl w:val="0"/>
                <w:numId w:val="11"/>
              </w:numPr>
              <w:rPr>
                <w:rFonts w:ascii="Garamond" w:hAnsi="Garamond"/>
                <w:sz w:val="24"/>
                <w:szCs w:val="24"/>
              </w:rPr>
            </w:pPr>
            <w:r w:rsidRPr="007C1AA4">
              <w:rPr>
                <w:rFonts w:ascii="Garamond" w:hAnsi="Garamond"/>
                <w:sz w:val="24"/>
                <w:szCs w:val="24"/>
              </w:rPr>
              <w:t xml:space="preserve">Acculturation – when a culture is substantially changed through interaction with another culture. </w:t>
            </w:r>
          </w:p>
          <w:p w:rsidR="009D2E76" w:rsidRPr="007C1AA4" w:rsidRDefault="009D2E76" w:rsidP="009D2E76">
            <w:pPr>
              <w:rPr>
                <w:rFonts w:ascii="Garamond" w:hAnsi="Garamond"/>
                <w:sz w:val="24"/>
                <w:szCs w:val="24"/>
              </w:rPr>
            </w:pPr>
          </w:p>
          <w:p w:rsidR="009D2E76" w:rsidRPr="007C1AA4" w:rsidRDefault="009D2E76" w:rsidP="009D2E76">
            <w:pPr>
              <w:pStyle w:val="ListParagraph"/>
              <w:numPr>
                <w:ilvl w:val="0"/>
                <w:numId w:val="11"/>
              </w:numPr>
              <w:rPr>
                <w:rFonts w:ascii="Garamond" w:hAnsi="Garamond"/>
                <w:sz w:val="24"/>
                <w:szCs w:val="24"/>
              </w:rPr>
            </w:pPr>
            <w:proofErr w:type="spellStart"/>
            <w:r w:rsidRPr="007C1AA4">
              <w:rPr>
                <w:rFonts w:ascii="Garamond" w:hAnsi="Garamond"/>
                <w:sz w:val="24"/>
                <w:szCs w:val="24"/>
              </w:rPr>
              <w:t>Transculturation</w:t>
            </w:r>
            <w:proofErr w:type="spellEnd"/>
            <w:r w:rsidRPr="007C1AA4">
              <w:rPr>
                <w:rFonts w:ascii="Garamond" w:hAnsi="Garamond"/>
                <w:sz w:val="24"/>
                <w:szCs w:val="24"/>
              </w:rPr>
              <w:t xml:space="preserve"> – a near equal exchange between two or more cultures.</w:t>
            </w:r>
          </w:p>
          <w:p w:rsidR="009D2E76" w:rsidRPr="007C1AA4" w:rsidRDefault="009D2E76" w:rsidP="00B65560">
            <w:pPr>
              <w:rPr>
                <w:rFonts w:ascii="Garamond" w:hAnsi="Garamond"/>
                <w:sz w:val="24"/>
                <w:szCs w:val="24"/>
                <w:u w:val="single"/>
              </w:rPr>
            </w:pPr>
          </w:p>
        </w:tc>
      </w:tr>
      <w:tr w:rsidR="00CE133C" w:rsidRPr="009D2E76" w:rsidTr="00CE133C">
        <w:tc>
          <w:tcPr>
            <w:tcW w:w="2268" w:type="dxa"/>
          </w:tcPr>
          <w:p w:rsidR="00CE133C" w:rsidRPr="007C1AA4" w:rsidRDefault="009D2E76" w:rsidP="00B65560">
            <w:pPr>
              <w:rPr>
                <w:rFonts w:ascii="Garamond" w:hAnsi="Garamond"/>
                <w:sz w:val="24"/>
                <w:szCs w:val="24"/>
                <w:u w:val="single"/>
              </w:rPr>
            </w:pPr>
            <w:r w:rsidRPr="007C1AA4">
              <w:rPr>
                <w:rFonts w:ascii="Garamond" w:hAnsi="Garamond"/>
                <w:sz w:val="24"/>
                <w:szCs w:val="24"/>
              </w:rPr>
              <w:t>Forces that work against diffusion:</w:t>
            </w:r>
          </w:p>
        </w:tc>
        <w:tc>
          <w:tcPr>
            <w:tcW w:w="7308" w:type="dxa"/>
          </w:tcPr>
          <w:p w:rsidR="009D2E76" w:rsidRPr="007C1AA4" w:rsidRDefault="009D2E76" w:rsidP="009D2E76">
            <w:pPr>
              <w:pStyle w:val="ListParagraph"/>
              <w:numPr>
                <w:ilvl w:val="0"/>
                <w:numId w:val="12"/>
              </w:numPr>
              <w:rPr>
                <w:rFonts w:ascii="Garamond" w:hAnsi="Garamond"/>
                <w:sz w:val="24"/>
                <w:szCs w:val="24"/>
              </w:rPr>
            </w:pPr>
            <w:r w:rsidRPr="007C1AA4">
              <w:rPr>
                <w:rFonts w:ascii="Garamond" w:hAnsi="Garamond"/>
                <w:sz w:val="24"/>
                <w:szCs w:val="24"/>
              </w:rPr>
              <w:t>Time-distance decay – the longer and farther it has to go, the less likely it will get there.</w:t>
            </w:r>
          </w:p>
          <w:p w:rsidR="009D2E76" w:rsidRPr="007C1AA4" w:rsidRDefault="009D2E76" w:rsidP="009D2E76">
            <w:pPr>
              <w:rPr>
                <w:rFonts w:ascii="Garamond" w:hAnsi="Garamond"/>
                <w:sz w:val="24"/>
                <w:szCs w:val="24"/>
              </w:rPr>
            </w:pPr>
          </w:p>
          <w:p w:rsidR="00CE133C" w:rsidRPr="007C1AA4" w:rsidRDefault="009D2E76" w:rsidP="00B65560">
            <w:pPr>
              <w:pStyle w:val="ListParagraph"/>
              <w:numPr>
                <w:ilvl w:val="0"/>
                <w:numId w:val="12"/>
              </w:numPr>
              <w:rPr>
                <w:rFonts w:ascii="Garamond" w:hAnsi="Garamond"/>
                <w:sz w:val="24"/>
                <w:szCs w:val="24"/>
              </w:rPr>
            </w:pPr>
            <w:r w:rsidRPr="007C1AA4">
              <w:rPr>
                <w:rFonts w:ascii="Garamond" w:hAnsi="Garamond"/>
                <w:sz w:val="24"/>
                <w:szCs w:val="24"/>
              </w:rPr>
              <w:t xml:space="preserve">Cultural barriers – prevailing attitudes or taboos. E.g. religious prohibitions against alcohol prevent its spread to some areas </w:t>
            </w:r>
          </w:p>
          <w:p w:rsidR="009D2E76" w:rsidRPr="007C1AA4" w:rsidRDefault="009D2E76" w:rsidP="009D2E76">
            <w:pPr>
              <w:rPr>
                <w:rFonts w:ascii="Garamond" w:hAnsi="Garamond"/>
                <w:sz w:val="24"/>
                <w:szCs w:val="24"/>
              </w:rPr>
            </w:pPr>
          </w:p>
        </w:tc>
      </w:tr>
    </w:tbl>
    <w:p w:rsidR="007C1AA4" w:rsidRDefault="007C1AA4" w:rsidP="009D2E76">
      <w:pPr>
        <w:spacing w:after="0"/>
        <w:rPr>
          <w:rFonts w:ascii="Garamond" w:hAnsi="Garamond"/>
          <w:b/>
          <w:sz w:val="24"/>
          <w:szCs w:val="24"/>
          <w:u w:val="single"/>
        </w:rPr>
      </w:pPr>
    </w:p>
    <w:p w:rsidR="009D2E76" w:rsidRPr="00454633" w:rsidRDefault="009D2E76" w:rsidP="009D2E76">
      <w:pPr>
        <w:spacing w:after="0"/>
        <w:rPr>
          <w:rFonts w:ascii="Garamond" w:hAnsi="Garamond"/>
          <w:b/>
          <w:sz w:val="24"/>
          <w:szCs w:val="24"/>
          <w:u w:val="single"/>
        </w:rPr>
      </w:pPr>
      <w:r w:rsidRPr="00454633">
        <w:rPr>
          <w:rFonts w:ascii="Garamond" w:hAnsi="Garamond"/>
          <w:b/>
          <w:sz w:val="24"/>
          <w:szCs w:val="24"/>
          <w:u w:val="single"/>
        </w:rPr>
        <w:t>Region – regions are a type of place</w:t>
      </w:r>
    </w:p>
    <w:p w:rsidR="009D2E76" w:rsidRPr="00454633" w:rsidRDefault="009D2E76" w:rsidP="009D2E76">
      <w:pPr>
        <w:spacing w:after="0"/>
        <w:rPr>
          <w:rFonts w:ascii="Garamond" w:hAnsi="Garamond"/>
          <w:sz w:val="24"/>
          <w:szCs w:val="24"/>
        </w:rPr>
      </w:pPr>
      <w:r w:rsidRPr="00454633">
        <w:rPr>
          <w:rFonts w:ascii="Garamond" w:hAnsi="Garamond"/>
          <w:sz w:val="24"/>
          <w:szCs w:val="24"/>
        </w:rPr>
        <w:t xml:space="preserve">When you are planning a hiking trip to the Rockies, or a beach vacation to the Caribbean you are talking about regions </w:t>
      </w:r>
    </w:p>
    <w:p w:rsidR="009D2E76" w:rsidRDefault="009D2E76" w:rsidP="009D2E76">
      <w:pPr>
        <w:spacing w:after="0"/>
        <w:rPr>
          <w:rFonts w:ascii="Garamond" w:hAnsi="Garamond"/>
          <w:sz w:val="26"/>
          <w:szCs w:val="26"/>
        </w:rPr>
      </w:pPr>
    </w:p>
    <w:tbl>
      <w:tblPr>
        <w:tblStyle w:val="TableGrid"/>
        <w:tblW w:w="0" w:type="auto"/>
        <w:tblLook w:val="04A0"/>
      </w:tblPr>
      <w:tblGrid>
        <w:gridCol w:w="2268"/>
        <w:gridCol w:w="7308"/>
      </w:tblGrid>
      <w:tr w:rsidR="009D2E76" w:rsidRPr="00454633" w:rsidTr="009D2E76">
        <w:tc>
          <w:tcPr>
            <w:tcW w:w="2268" w:type="dxa"/>
          </w:tcPr>
          <w:p w:rsidR="009D2E76" w:rsidRPr="00454633" w:rsidRDefault="009D2E76" w:rsidP="009D2E76">
            <w:pPr>
              <w:rPr>
                <w:rFonts w:ascii="Garamond" w:hAnsi="Garamond"/>
                <w:sz w:val="24"/>
                <w:szCs w:val="24"/>
              </w:rPr>
            </w:pPr>
            <w:r w:rsidRPr="00454633">
              <w:rPr>
                <w:rFonts w:ascii="Garamond" w:hAnsi="Garamond"/>
                <w:sz w:val="24"/>
                <w:szCs w:val="24"/>
              </w:rPr>
              <w:t>Term</w:t>
            </w:r>
          </w:p>
        </w:tc>
        <w:tc>
          <w:tcPr>
            <w:tcW w:w="7308" w:type="dxa"/>
          </w:tcPr>
          <w:p w:rsidR="009D2E76" w:rsidRPr="00454633" w:rsidRDefault="009D2E76" w:rsidP="009D2E76">
            <w:pPr>
              <w:rPr>
                <w:rFonts w:ascii="Garamond" w:hAnsi="Garamond"/>
                <w:sz w:val="24"/>
                <w:szCs w:val="24"/>
              </w:rPr>
            </w:pPr>
            <w:r w:rsidRPr="00454633">
              <w:rPr>
                <w:rFonts w:ascii="Garamond" w:hAnsi="Garamond"/>
                <w:sz w:val="24"/>
                <w:szCs w:val="24"/>
              </w:rPr>
              <w:t>Meaning / Example</w:t>
            </w:r>
          </w:p>
        </w:tc>
      </w:tr>
      <w:tr w:rsidR="009D2E76" w:rsidRPr="00454633" w:rsidTr="009D2E76">
        <w:trPr>
          <w:trHeight w:val="350"/>
        </w:trPr>
        <w:tc>
          <w:tcPr>
            <w:tcW w:w="2268" w:type="dxa"/>
          </w:tcPr>
          <w:p w:rsidR="009D2E76" w:rsidRPr="00454633" w:rsidRDefault="009D2E76" w:rsidP="009D2E76">
            <w:pPr>
              <w:rPr>
                <w:rFonts w:ascii="Garamond" w:hAnsi="Garamond"/>
                <w:sz w:val="24"/>
                <w:szCs w:val="24"/>
              </w:rPr>
            </w:pPr>
            <w:r w:rsidRPr="00454633">
              <w:rPr>
                <w:rFonts w:ascii="Garamond" w:hAnsi="Garamond"/>
                <w:sz w:val="24"/>
                <w:szCs w:val="24"/>
              </w:rPr>
              <w:t>Every region has </w:t>
            </w:r>
          </w:p>
        </w:tc>
        <w:tc>
          <w:tcPr>
            <w:tcW w:w="7308" w:type="dxa"/>
          </w:tcPr>
          <w:p w:rsidR="009D2E76" w:rsidRPr="00454633" w:rsidRDefault="009D2E76" w:rsidP="009D2E76">
            <w:pPr>
              <w:rPr>
                <w:rFonts w:ascii="Garamond" w:hAnsi="Garamond"/>
                <w:sz w:val="24"/>
                <w:szCs w:val="24"/>
              </w:rPr>
            </w:pPr>
          </w:p>
        </w:tc>
      </w:tr>
      <w:tr w:rsidR="009D2E76" w:rsidRPr="00454633" w:rsidTr="009D2E76">
        <w:tc>
          <w:tcPr>
            <w:tcW w:w="2268" w:type="dxa"/>
          </w:tcPr>
          <w:p w:rsidR="009D2E76" w:rsidRPr="00454633" w:rsidRDefault="009D2E76" w:rsidP="009D2E76">
            <w:pPr>
              <w:rPr>
                <w:rFonts w:ascii="Garamond" w:hAnsi="Garamond"/>
                <w:sz w:val="24"/>
                <w:szCs w:val="24"/>
              </w:rPr>
            </w:pPr>
            <w:r w:rsidRPr="00454633">
              <w:rPr>
                <w:rFonts w:ascii="Garamond" w:hAnsi="Garamond"/>
                <w:sz w:val="24"/>
                <w:szCs w:val="24"/>
              </w:rPr>
              <w:t>An area:</w:t>
            </w:r>
          </w:p>
        </w:tc>
        <w:tc>
          <w:tcPr>
            <w:tcW w:w="7308" w:type="dxa"/>
          </w:tcPr>
          <w:p w:rsidR="009D2E76" w:rsidRPr="00454633" w:rsidRDefault="009D2E76" w:rsidP="009D2E76">
            <w:pPr>
              <w:rPr>
                <w:rFonts w:ascii="Garamond" w:hAnsi="Garamond"/>
                <w:sz w:val="24"/>
                <w:szCs w:val="24"/>
              </w:rPr>
            </w:pPr>
            <w:r w:rsidRPr="00454633">
              <w:rPr>
                <w:rFonts w:ascii="Garamond" w:hAnsi="Garamond"/>
                <w:sz w:val="24"/>
                <w:szCs w:val="24"/>
              </w:rPr>
              <w:t>This is a</w:t>
            </w:r>
            <w:r w:rsidR="00454633" w:rsidRPr="00454633">
              <w:rPr>
                <w:rFonts w:ascii="Garamond" w:hAnsi="Garamond"/>
                <w:sz w:val="24"/>
                <w:szCs w:val="24"/>
              </w:rPr>
              <w:t xml:space="preserve"> </w:t>
            </w:r>
            <w:r w:rsidRPr="00454633">
              <w:rPr>
                <w:rFonts w:ascii="Garamond" w:hAnsi="Garamond"/>
                <w:sz w:val="24"/>
                <w:szCs w:val="24"/>
              </w:rPr>
              <w:t>defined spatial extent. Basically we know roughly where the region begins and ends. Sometimes w</w:t>
            </w:r>
            <w:r w:rsidR="00454633" w:rsidRPr="00454633">
              <w:rPr>
                <w:rFonts w:ascii="Garamond" w:hAnsi="Garamond"/>
                <w:sz w:val="24"/>
                <w:szCs w:val="24"/>
              </w:rPr>
              <w:t>e know exactly the size and shape</w:t>
            </w:r>
            <w:r w:rsidRPr="00454633">
              <w:rPr>
                <w:rFonts w:ascii="Garamond" w:hAnsi="Garamond"/>
                <w:sz w:val="24"/>
                <w:szCs w:val="24"/>
              </w:rPr>
              <w:t xml:space="preserve"> of a region (formal region).</w:t>
            </w:r>
          </w:p>
          <w:p w:rsidR="00454633" w:rsidRPr="00454633" w:rsidRDefault="00454633" w:rsidP="009D2E76">
            <w:pPr>
              <w:rPr>
                <w:rFonts w:ascii="Garamond" w:hAnsi="Garamond"/>
                <w:sz w:val="24"/>
                <w:szCs w:val="24"/>
              </w:rPr>
            </w:pPr>
          </w:p>
        </w:tc>
      </w:tr>
      <w:tr w:rsidR="009D2E76" w:rsidRPr="00454633" w:rsidTr="009D2E76">
        <w:tc>
          <w:tcPr>
            <w:tcW w:w="2268" w:type="dxa"/>
          </w:tcPr>
          <w:p w:rsidR="009D2E76" w:rsidRPr="00454633" w:rsidRDefault="009D2E76" w:rsidP="009D2E76">
            <w:pPr>
              <w:rPr>
                <w:rFonts w:ascii="Garamond" w:hAnsi="Garamond"/>
                <w:sz w:val="24"/>
                <w:szCs w:val="24"/>
              </w:rPr>
            </w:pPr>
            <w:r w:rsidRPr="00454633">
              <w:rPr>
                <w:rFonts w:ascii="Garamond" w:hAnsi="Garamond"/>
                <w:sz w:val="24"/>
                <w:szCs w:val="24"/>
              </w:rPr>
              <w:t>A location:</w:t>
            </w:r>
          </w:p>
        </w:tc>
        <w:tc>
          <w:tcPr>
            <w:tcW w:w="7308" w:type="dxa"/>
          </w:tcPr>
          <w:p w:rsidR="009D2E76" w:rsidRPr="00454633" w:rsidRDefault="00454633" w:rsidP="009D2E76">
            <w:pPr>
              <w:rPr>
                <w:rFonts w:ascii="Garamond" w:hAnsi="Garamond"/>
                <w:sz w:val="24"/>
                <w:szCs w:val="24"/>
              </w:rPr>
            </w:pPr>
            <w:r w:rsidRPr="00454633">
              <w:rPr>
                <w:rFonts w:ascii="Garamond" w:hAnsi="Garamond"/>
                <w:sz w:val="24"/>
                <w:szCs w:val="24"/>
              </w:rPr>
              <w:t xml:space="preserve">All regions </w:t>
            </w:r>
            <w:r w:rsidR="009D2E76" w:rsidRPr="00454633">
              <w:rPr>
                <w:rFonts w:ascii="Garamond" w:hAnsi="Garamond"/>
                <w:sz w:val="24"/>
                <w:szCs w:val="24"/>
              </w:rPr>
              <w:t>lie somewhere on Earth’s surface</w:t>
            </w:r>
          </w:p>
          <w:p w:rsidR="00454633" w:rsidRPr="00454633" w:rsidRDefault="00454633" w:rsidP="009D2E76">
            <w:pPr>
              <w:rPr>
                <w:rFonts w:ascii="Garamond" w:hAnsi="Garamond"/>
                <w:sz w:val="24"/>
                <w:szCs w:val="24"/>
              </w:rPr>
            </w:pPr>
          </w:p>
        </w:tc>
      </w:tr>
      <w:tr w:rsidR="009D2E76" w:rsidRPr="00454633" w:rsidTr="009D2E76">
        <w:tc>
          <w:tcPr>
            <w:tcW w:w="2268" w:type="dxa"/>
          </w:tcPr>
          <w:p w:rsidR="009D2E76" w:rsidRPr="00454633" w:rsidRDefault="00454633" w:rsidP="009D2E76">
            <w:pPr>
              <w:rPr>
                <w:rFonts w:ascii="Garamond" w:hAnsi="Garamond"/>
                <w:sz w:val="24"/>
                <w:szCs w:val="24"/>
              </w:rPr>
            </w:pPr>
            <w:r w:rsidRPr="00454633">
              <w:rPr>
                <w:rFonts w:ascii="Garamond" w:hAnsi="Garamond"/>
                <w:sz w:val="24"/>
                <w:szCs w:val="24"/>
              </w:rPr>
              <w:t>Other Characteristics</w:t>
            </w:r>
          </w:p>
        </w:tc>
        <w:tc>
          <w:tcPr>
            <w:tcW w:w="7308" w:type="dxa"/>
          </w:tcPr>
          <w:p w:rsidR="00454633" w:rsidRPr="00454633" w:rsidRDefault="00454633" w:rsidP="00454633">
            <w:pPr>
              <w:spacing w:line="276" w:lineRule="auto"/>
              <w:rPr>
                <w:rFonts w:ascii="Garamond" w:hAnsi="Garamond"/>
                <w:sz w:val="24"/>
                <w:szCs w:val="24"/>
              </w:rPr>
            </w:pPr>
            <w:r w:rsidRPr="00454633">
              <w:rPr>
                <w:rFonts w:ascii="Garamond" w:hAnsi="Garamond"/>
                <w:sz w:val="24"/>
                <w:szCs w:val="24"/>
              </w:rPr>
              <w:t>Cultural (language, religion), economic (agriculture, industry), physical (climate, vegetation)</w:t>
            </w:r>
          </w:p>
          <w:p w:rsidR="009D2E76" w:rsidRPr="00454633" w:rsidRDefault="009D2E76" w:rsidP="009D2E76">
            <w:pPr>
              <w:rPr>
                <w:rFonts w:ascii="Garamond" w:hAnsi="Garamond"/>
                <w:sz w:val="24"/>
                <w:szCs w:val="24"/>
              </w:rPr>
            </w:pPr>
          </w:p>
        </w:tc>
      </w:tr>
    </w:tbl>
    <w:p w:rsidR="009D2E76" w:rsidRDefault="009D2E76" w:rsidP="009D2E76">
      <w:pPr>
        <w:spacing w:after="0"/>
        <w:rPr>
          <w:rFonts w:ascii="Garamond" w:hAnsi="Garamond"/>
          <w:sz w:val="24"/>
          <w:szCs w:val="24"/>
        </w:rPr>
      </w:pPr>
    </w:p>
    <w:p w:rsidR="00454633" w:rsidRDefault="00454633" w:rsidP="009D2E76">
      <w:pPr>
        <w:spacing w:after="0"/>
        <w:rPr>
          <w:rFonts w:ascii="Garamond" w:hAnsi="Garamond"/>
          <w:sz w:val="26"/>
          <w:szCs w:val="26"/>
        </w:rPr>
      </w:pPr>
      <w:r>
        <w:rPr>
          <w:rFonts w:ascii="Garamond" w:hAnsi="Garamond"/>
          <w:sz w:val="24"/>
          <w:szCs w:val="24"/>
        </w:rPr>
        <w:t xml:space="preserve">There are </w:t>
      </w:r>
      <w:r>
        <w:rPr>
          <w:rFonts w:ascii="Garamond" w:hAnsi="Garamond"/>
          <w:sz w:val="26"/>
          <w:szCs w:val="26"/>
        </w:rPr>
        <w:t>t</w:t>
      </w:r>
      <w:r w:rsidRPr="00B73664">
        <w:rPr>
          <w:rFonts w:ascii="Garamond" w:hAnsi="Garamond"/>
          <w:sz w:val="26"/>
          <w:szCs w:val="26"/>
        </w:rPr>
        <w:t>hree types of regions</w:t>
      </w:r>
    </w:p>
    <w:tbl>
      <w:tblPr>
        <w:tblStyle w:val="TableGrid"/>
        <w:tblW w:w="0" w:type="auto"/>
        <w:tblLook w:val="04A0"/>
      </w:tblPr>
      <w:tblGrid>
        <w:gridCol w:w="2268"/>
        <w:gridCol w:w="7308"/>
      </w:tblGrid>
      <w:tr w:rsidR="00454633" w:rsidRPr="00454633" w:rsidTr="00454633">
        <w:tc>
          <w:tcPr>
            <w:tcW w:w="2268" w:type="dxa"/>
          </w:tcPr>
          <w:p w:rsidR="00454633" w:rsidRPr="007C1AA4" w:rsidRDefault="00454633" w:rsidP="009D2E76">
            <w:pPr>
              <w:rPr>
                <w:rFonts w:ascii="Garamond" w:hAnsi="Garamond"/>
                <w:sz w:val="24"/>
                <w:szCs w:val="24"/>
              </w:rPr>
            </w:pPr>
            <w:r w:rsidRPr="007C1AA4">
              <w:rPr>
                <w:rFonts w:ascii="Garamond" w:hAnsi="Garamond"/>
                <w:sz w:val="24"/>
                <w:szCs w:val="24"/>
              </w:rPr>
              <w:t>Formal</w:t>
            </w:r>
          </w:p>
          <w:p w:rsidR="00454633" w:rsidRPr="007C1AA4" w:rsidRDefault="00454633" w:rsidP="009D2E76">
            <w:pPr>
              <w:rPr>
                <w:rFonts w:ascii="Garamond" w:hAnsi="Garamond"/>
                <w:sz w:val="24"/>
                <w:szCs w:val="24"/>
              </w:rPr>
            </w:pPr>
            <w:r w:rsidRPr="007C1AA4">
              <w:rPr>
                <w:rFonts w:ascii="Garamond" w:hAnsi="Garamond"/>
                <w:sz w:val="24"/>
                <w:szCs w:val="24"/>
              </w:rPr>
              <w:t>(a.k.a. uniform, consistent region)</w:t>
            </w:r>
          </w:p>
        </w:tc>
        <w:tc>
          <w:tcPr>
            <w:tcW w:w="7308" w:type="dxa"/>
          </w:tcPr>
          <w:p w:rsidR="00454633" w:rsidRPr="007C1AA4" w:rsidRDefault="00454633" w:rsidP="009D2E76">
            <w:pPr>
              <w:rPr>
                <w:rFonts w:ascii="Garamond" w:hAnsi="Garamond"/>
                <w:sz w:val="24"/>
                <w:szCs w:val="24"/>
              </w:rPr>
            </w:pPr>
            <w:r w:rsidRPr="007C1AA4">
              <w:rPr>
                <w:rFonts w:ascii="Garamond" w:hAnsi="Garamond"/>
                <w:sz w:val="24"/>
                <w:szCs w:val="24"/>
              </w:rPr>
              <w:t>To be a formal region it must have some kind of visible and measurable homogeneity. This could be by physical criteria or by cultural traits (e.g. Mt. Fuji, Sahara Desert, the Alps, the area of Europe that predominantly speaks French, i.e. a French speaking region.</w:t>
            </w:r>
          </w:p>
          <w:p w:rsidR="007C1AA4" w:rsidRPr="007C1AA4" w:rsidRDefault="007C1AA4" w:rsidP="009D2E76">
            <w:pPr>
              <w:rPr>
                <w:rFonts w:ascii="Garamond" w:hAnsi="Garamond"/>
                <w:sz w:val="24"/>
                <w:szCs w:val="24"/>
              </w:rPr>
            </w:pPr>
          </w:p>
        </w:tc>
      </w:tr>
      <w:tr w:rsidR="00454633" w:rsidRPr="00454633" w:rsidTr="007C1AA4">
        <w:trPr>
          <w:trHeight w:val="1475"/>
        </w:trPr>
        <w:tc>
          <w:tcPr>
            <w:tcW w:w="2268" w:type="dxa"/>
          </w:tcPr>
          <w:p w:rsidR="00454633" w:rsidRPr="007C1AA4" w:rsidRDefault="00454633" w:rsidP="009D2E76">
            <w:pPr>
              <w:rPr>
                <w:rFonts w:ascii="Garamond" w:hAnsi="Garamond"/>
                <w:sz w:val="24"/>
                <w:szCs w:val="24"/>
              </w:rPr>
            </w:pPr>
            <w:r w:rsidRPr="007C1AA4">
              <w:rPr>
                <w:rFonts w:ascii="Garamond" w:hAnsi="Garamond"/>
                <w:sz w:val="24"/>
                <w:szCs w:val="24"/>
              </w:rPr>
              <w:t>Functional</w:t>
            </w:r>
          </w:p>
        </w:tc>
        <w:tc>
          <w:tcPr>
            <w:tcW w:w="7308" w:type="dxa"/>
          </w:tcPr>
          <w:p w:rsidR="00454633" w:rsidRPr="007C1AA4" w:rsidRDefault="00454633" w:rsidP="009D2E76">
            <w:pPr>
              <w:rPr>
                <w:rFonts w:ascii="Garamond" w:hAnsi="Garamond"/>
                <w:color w:val="000000"/>
                <w:sz w:val="24"/>
                <w:szCs w:val="24"/>
                <w:shd w:val="clear" w:color="auto" w:fill="FFFFFF"/>
              </w:rPr>
            </w:pPr>
            <w:r w:rsidRPr="007C1AA4">
              <w:rPr>
                <w:rFonts w:ascii="Garamond" w:hAnsi="Garamond"/>
                <w:sz w:val="24"/>
                <w:szCs w:val="24"/>
              </w:rPr>
              <w:t xml:space="preserve">Is the product of interactions, and movement of various kinds, usually characterized by a core and surrounding area (e.g. </w:t>
            </w:r>
            <w:r w:rsidRPr="007C1AA4">
              <w:rPr>
                <w:rFonts w:ascii="Garamond" w:hAnsi="Garamond"/>
                <w:color w:val="000000"/>
                <w:sz w:val="24"/>
                <w:szCs w:val="24"/>
                <w:shd w:val="clear" w:color="auto" w:fill="FFFFFF"/>
              </w:rPr>
              <w:t>Functional regions are organized around a focal point, that include areas that are linked to them through communication patterns, transportation routes, or even television broadcasts</w:t>
            </w:r>
          </w:p>
          <w:p w:rsidR="007C1AA4" w:rsidRPr="007C1AA4" w:rsidRDefault="007C1AA4" w:rsidP="009D2E76">
            <w:pPr>
              <w:rPr>
                <w:rFonts w:ascii="Garamond" w:hAnsi="Garamond"/>
                <w:sz w:val="24"/>
                <w:szCs w:val="24"/>
              </w:rPr>
            </w:pPr>
          </w:p>
        </w:tc>
      </w:tr>
      <w:tr w:rsidR="00454633" w:rsidRPr="00454633" w:rsidTr="007C1AA4">
        <w:trPr>
          <w:trHeight w:val="1007"/>
        </w:trPr>
        <w:tc>
          <w:tcPr>
            <w:tcW w:w="2268" w:type="dxa"/>
          </w:tcPr>
          <w:p w:rsidR="00454633" w:rsidRPr="007C1AA4" w:rsidRDefault="00454633" w:rsidP="009D2E76">
            <w:pPr>
              <w:rPr>
                <w:rFonts w:ascii="Garamond" w:hAnsi="Garamond"/>
                <w:sz w:val="24"/>
                <w:szCs w:val="24"/>
              </w:rPr>
            </w:pPr>
            <w:r w:rsidRPr="007C1AA4">
              <w:rPr>
                <w:rFonts w:ascii="Garamond" w:hAnsi="Garamond"/>
                <w:sz w:val="24"/>
                <w:szCs w:val="24"/>
              </w:rPr>
              <w:t>Vernacular– (a.k.a. perceptual),</w:t>
            </w:r>
          </w:p>
        </w:tc>
        <w:tc>
          <w:tcPr>
            <w:tcW w:w="7308" w:type="dxa"/>
          </w:tcPr>
          <w:p w:rsidR="00454633" w:rsidRPr="007C1AA4" w:rsidRDefault="007C1AA4" w:rsidP="009D2E76">
            <w:pPr>
              <w:rPr>
                <w:rFonts w:ascii="Garamond" w:hAnsi="Garamond"/>
                <w:sz w:val="24"/>
                <w:szCs w:val="24"/>
              </w:rPr>
            </w:pPr>
            <w:r w:rsidRPr="007C1AA4">
              <w:rPr>
                <w:rFonts w:ascii="Garamond" w:hAnsi="Garamond"/>
                <w:sz w:val="24"/>
                <w:szCs w:val="24"/>
              </w:rPr>
              <w:t>These are p</w:t>
            </w:r>
            <w:r w:rsidR="00454633" w:rsidRPr="007C1AA4">
              <w:rPr>
                <w:rFonts w:ascii="Garamond" w:hAnsi="Garamond"/>
                <w:sz w:val="24"/>
                <w:szCs w:val="24"/>
              </w:rPr>
              <w:t xml:space="preserve">rimarily in the minds of people (e.g. Sunbelt) see </w:t>
            </w:r>
            <w:proofErr w:type="gramStart"/>
            <w:r w:rsidR="00454633" w:rsidRPr="007C1AA4">
              <w:rPr>
                <w:rFonts w:ascii="Garamond" w:hAnsi="Garamond"/>
                <w:sz w:val="24"/>
                <w:szCs w:val="24"/>
              </w:rPr>
              <w:t>map  p.26</w:t>
            </w:r>
            <w:proofErr w:type="gramEnd"/>
            <w:r w:rsidRPr="007C1AA4">
              <w:rPr>
                <w:rFonts w:ascii="Garamond" w:hAnsi="Garamond"/>
                <w:sz w:val="24"/>
                <w:szCs w:val="24"/>
              </w:rPr>
              <w:t xml:space="preserve">. </w:t>
            </w:r>
            <w:r w:rsidR="00454633" w:rsidRPr="007C1AA4">
              <w:rPr>
                <w:rFonts w:ascii="Garamond" w:hAnsi="Garamond"/>
                <w:color w:val="000000"/>
                <w:sz w:val="24"/>
                <w:szCs w:val="24"/>
                <w:shd w:val="clear" w:color="auto" w:fill="FFFFFF"/>
              </w:rPr>
              <w:t>Perceptual regions reflect human feelings and attitudes about areas, they are based more on opinions than facts, e.g. “the dangerous part of town”</w:t>
            </w:r>
          </w:p>
        </w:tc>
      </w:tr>
    </w:tbl>
    <w:p w:rsidR="00454633" w:rsidRPr="009D2E76" w:rsidRDefault="00454633" w:rsidP="009D2E76">
      <w:pPr>
        <w:spacing w:after="0"/>
        <w:rPr>
          <w:rFonts w:ascii="Garamond" w:hAnsi="Garamond"/>
          <w:sz w:val="24"/>
          <w:szCs w:val="24"/>
        </w:rPr>
      </w:pPr>
    </w:p>
    <w:p w:rsidR="00CE133C" w:rsidRPr="00CE133C" w:rsidRDefault="007C1AA4" w:rsidP="00B65560">
      <w:pPr>
        <w:spacing w:after="0"/>
        <w:rPr>
          <w:rFonts w:ascii="Garamond" w:hAnsi="Garamond"/>
          <w:b/>
          <w:sz w:val="24"/>
          <w:szCs w:val="24"/>
        </w:rPr>
      </w:pPr>
      <w:r>
        <w:rPr>
          <w:rFonts w:ascii="Garamond" w:hAnsi="Garamond"/>
          <w:b/>
          <w:noProof/>
          <w:sz w:val="24"/>
          <w:szCs w:val="24"/>
          <w:lang w:val="en-US"/>
        </w:rPr>
        <w:drawing>
          <wp:anchor distT="0" distB="0" distL="114300" distR="114300" simplePos="0" relativeHeight="251658240" behindDoc="1" locked="0" layoutInCell="1" allowOverlap="1">
            <wp:simplePos x="0" y="0"/>
            <wp:positionH relativeFrom="column">
              <wp:posOffset>619125</wp:posOffset>
            </wp:positionH>
            <wp:positionV relativeFrom="paragraph">
              <wp:posOffset>48895</wp:posOffset>
            </wp:positionV>
            <wp:extent cx="4705350" cy="2714625"/>
            <wp:effectExtent l="19050" t="0" r="0" b="0"/>
            <wp:wrapTight wrapText="bothSides">
              <wp:wrapPolygon edited="0">
                <wp:start x="-87" y="0"/>
                <wp:lineTo x="-87" y="21524"/>
                <wp:lineTo x="21600" y="21524"/>
                <wp:lineTo x="21600" y="0"/>
                <wp:lineTo x="-8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705350" cy="2714625"/>
                    </a:xfrm>
                    <a:prstGeom prst="rect">
                      <a:avLst/>
                    </a:prstGeom>
                    <a:noFill/>
                    <a:ln w="9525">
                      <a:noFill/>
                      <a:miter lim="800000"/>
                      <a:headEnd/>
                      <a:tailEnd/>
                    </a:ln>
                  </pic:spPr>
                </pic:pic>
              </a:graphicData>
            </a:graphic>
          </wp:anchor>
        </w:drawing>
      </w:r>
    </w:p>
    <w:sectPr w:rsidR="00CE133C" w:rsidRPr="00CE133C" w:rsidSect="002A6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5025"/>
    <w:multiLevelType w:val="hybridMultilevel"/>
    <w:tmpl w:val="D9CCD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B27976"/>
    <w:multiLevelType w:val="hybridMultilevel"/>
    <w:tmpl w:val="CCB4B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5A3E1B"/>
    <w:multiLevelType w:val="hybridMultilevel"/>
    <w:tmpl w:val="A704E8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992D7F"/>
    <w:multiLevelType w:val="hybridMultilevel"/>
    <w:tmpl w:val="20CECD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A47FE"/>
    <w:multiLevelType w:val="hybridMultilevel"/>
    <w:tmpl w:val="629685B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7025B"/>
    <w:multiLevelType w:val="hybridMultilevel"/>
    <w:tmpl w:val="7C7C2E52"/>
    <w:lvl w:ilvl="0" w:tplc="8AA202B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5B1CF0"/>
    <w:multiLevelType w:val="hybridMultilevel"/>
    <w:tmpl w:val="D64CCC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673EFA"/>
    <w:multiLevelType w:val="hybridMultilevel"/>
    <w:tmpl w:val="5CA46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2527F"/>
    <w:multiLevelType w:val="hybridMultilevel"/>
    <w:tmpl w:val="255C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B25B4C"/>
    <w:multiLevelType w:val="hybridMultilevel"/>
    <w:tmpl w:val="4676839E"/>
    <w:lvl w:ilvl="0" w:tplc="25465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8274F81"/>
    <w:multiLevelType w:val="hybridMultilevel"/>
    <w:tmpl w:val="D006327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D642CC0"/>
    <w:multiLevelType w:val="hybridMultilevel"/>
    <w:tmpl w:val="F424C2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11"/>
  </w:num>
  <w:num w:numId="5">
    <w:abstractNumId w:val="6"/>
  </w:num>
  <w:num w:numId="6">
    <w:abstractNumId w:val="1"/>
  </w:num>
  <w:num w:numId="7">
    <w:abstractNumId w:val="10"/>
  </w:num>
  <w:num w:numId="8">
    <w:abstractNumId w:val="0"/>
  </w:num>
  <w:num w:numId="9">
    <w:abstractNumId w:val="9"/>
  </w:num>
  <w:num w:numId="10">
    <w:abstractNumId w:val="7"/>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65560"/>
    <w:rsid w:val="002974C0"/>
    <w:rsid w:val="002A6B4A"/>
    <w:rsid w:val="0038312C"/>
    <w:rsid w:val="003B0A79"/>
    <w:rsid w:val="00454633"/>
    <w:rsid w:val="00726192"/>
    <w:rsid w:val="007C1AA4"/>
    <w:rsid w:val="009D2E76"/>
    <w:rsid w:val="00B65560"/>
    <w:rsid w:val="00BD6BFF"/>
    <w:rsid w:val="00CE13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5560"/>
    <w:pPr>
      <w:ind w:left="720"/>
      <w:contextualSpacing/>
    </w:pPr>
  </w:style>
  <w:style w:type="paragraph" w:styleId="BalloonText">
    <w:name w:val="Balloon Text"/>
    <w:basedOn w:val="Normal"/>
    <w:link w:val="BalloonTextChar"/>
    <w:uiPriority w:val="99"/>
    <w:semiHidden/>
    <w:unhideWhenUsed/>
    <w:rsid w:val="007C1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AA4"/>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teacherweb.ftl.pinecrest.edu/snyderd/APHG/Unit%201/5%20Them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2012-09-18T11:04:00Z</dcterms:created>
  <dcterms:modified xsi:type="dcterms:W3CDTF">2012-09-18T12:13:00Z</dcterms:modified>
</cp:coreProperties>
</file>