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211"/>
        <w:tblW w:w="14178" w:type="dxa"/>
        <w:tblCellMar>
          <w:left w:w="0" w:type="dxa"/>
          <w:right w:w="0" w:type="dxa"/>
        </w:tblCellMar>
        <w:tblLook w:val="04A0"/>
      </w:tblPr>
      <w:tblGrid>
        <w:gridCol w:w="4647"/>
        <w:gridCol w:w="2950"/>
        <w:gridCol w:w="2950"/>
        <w:gridCol w:w="3631"/>
      </w:tblGrid>
      <w:tr w:rsidR="00A718A4" w:rsidRPr="00A718A4" w:rsidTr="00A718A4">
        <w:trPr>
          <w:trHeight w:val="793"/>
        </w:trPr>
        <w:tc>
          <w:tcPr>
            <w:tcW w:w="464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8A4" w:rsidRPr="00A718A4" w:rsidRDefault="00A718A4" w:rsidP="00A718A4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8A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INDICATOR</w:t>
            </w:r>
          </w:p>
        </w:tc>
        <w:tc>
          <w:tcPr>
            <w:tcW w:w="29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8A4" w:rsidRPr="00A718A4" w:rsidRDefault="00A718A4" w:rsidP="00A718A4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8A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TRANSLATION!</w:t>
            </w:r>
          </w:p>
        </w:tc>
        <w:tc>
          <w:tcPr>
            <w:tcW w:w="29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8A4" w:rsidRPr="00A718A4" w:rsidRDefault="00A718A4" w:rsidP="00A718A4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8A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WHAT DOES IT TELL US ABOUT A COUNTRY?</w:t>
            </w:r>
          </w:p>
        </w:tc>
        <w:tc>
          <w:tcPr>
            <w:tcW w:w="363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8A4" w:rsidRPr="00A718A4" w:rsidRDefault="00A718A4" w:rsidP="00A718A4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8A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SOCIAL OR ECONOMIC?</w:t>
            </w:r>
          </w:p>
        </w:tc>
      </w:tr>
      <w:tr w:rsidR="00A718A4" w:rsidRPr="00A718A4" w:rsidTr="00A718A4">
        <w:trPr>
          <w:trHeight w:val="713"/>
        </w:trPr>
        <w:tc>
          <w:tcPr>
            <w:tcW w:w="46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8A4" w:rsidRPr="00A718A4" w:rsidRDefault="00A718A4" w:rsidP="00A718A4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8A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GNP per capita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8A4" w:rsidRPr="00A718A4" w:rsidRDefault="005D5620" w:rsidP="00A718A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36"/>
                <w:szCs w:val="36"/>
                <w:lang w:val="en-US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9920605</wp:posOffset>
                  </wp:positionH>
                  <wp:positionV relativeFrom="paragraph">
                    <wp:posOffset>6398895</wp:posOffset>
                  </wp:positionV>
                  <wp:extent cx="342900" cy="342900"/>
                  <wp:effectExtent l="19050" t="0" r="0" b="0"/>
                  <wp:wrapNone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8A4" w:rsidRPr="00A718A4" w:rsidRDefault="00A718A4" w:rsidP="00A718A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8A4" w:rsidRPr="00A718A4" w:rsidRDefault="00A718A4" w:rsidP="00A718A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A718A4" w:rsidRPr="00A718A4" w:rsidTr="00A718A4">
        <w:trPr>
          <w:trHeight w:val="710"/>
        </w:trPr>
        <w:tc>
          <w:tcPr>
            <w:tcW w:w="46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8A4" w:rsidRPr="00A718A4" w:rsidRDefault="00A718A4" w:rsidP="00A718A4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8A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Literacy rate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8A4" w:rsidRPr="00A718A4" w:rsidRDefault="00A718A4" w:rsidP="00A718A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8A4" w:rsidRPr="00A718A4" w:rsidRDefault="00A718A4" w:rsidP="00A718A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8A4" w:rsidRPr="00A718A4" w:rsidRDefault="00A718A4" w:rsidP="00A718A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A718A4" w:rsidRPr="00A718A4" w:rsidTr="00A718A4">
        <w:trPr>
          <w:trHeight w:val="713"/>
        </w:trPr>
        <w:tc>
          <w:tcPr>
            <w:tcW w:w="46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8A4" w:rsidRPr="00A718A4" w:rsidRDefault="00A718A4" w:rsidP="00A718A4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8A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Infant mortality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8A4" w:rsidRPr="00A718A4" w:rsidRDefault="00A718A4" w:rsidP="00A718A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8A4" w:rsidRPr="00A718A4" w:rsidRDefault="00A718A4" w:rsidP="00A718A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8A4" w:rsidRPr="00A718A4" w:rsidRDefault="00A718A4" w:rsidP="00A718A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A718A4" w:rsidRPr="00A718A4" w:rsidTr="00A718A4">
        <w:trPr>
          <w:trHeight w:val="710"/>
        </w:trPr>
        <w:tc>
          <w:tcPr>
            <w:tcW w:w="46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8A4" w:rsidRPr="00A718A4" w:rsidRDefault="00A718A4" w:rsidP="00A718A4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8A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People per doctor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8A4" w:rsidRPr="00A718A4" w:rsidRDefault="00A718A4" w:rsidP="00A718A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8A4" w:rsidRPr="00A718A4" w:rsidRDefault="00A718A4" w:rsidP="00A718A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8A4" w:rsidRPr="00A718A4" w:rsidRDefault="00A718A4" w:rsidP="00A718A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A718A4" w:rsidRPr="00A718A4" w:rsidTr="00A718A4">
        <w:trPr>
          <w:trHeight w:val="713"/>
        </w:trPr>
        <w:tc>
          <w:tcPr>
            <w:tcW w:w="46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8A4" w:rsidRPr="00A718A4" w:rsidRDefault="00A718A4" w:rsidP="00A718A4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8A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Newspapers per 1000 people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8A4" w:rsidRPr="00A718A4" w:rsidRDefault="00A718A4" w:rsidP="00A718A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8A4" w:rsidRPr="00A718A4" w:rsidRDefault="00A718A4" w:rsidP="00A718A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8A4" w:rsidRPr="00A718A4" w:rsidRDefault="00A718A4" w:rsidP="00A718A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A718A4" w:rsidRPr="00A718A4" w:rsidTr="00A718A4">
        <w:trPr>
          <w:trHeight w:val="710"/>
        </w:trPr>
        <w:tc>
          <w:tcPr>
            <w:tcW w:w="46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8A4" w:rsidRPr="00A718A4" w:rsidRDefault="00A718A4" w:rsidP="00A718A4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8A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TV ownership per 1000 people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8A4" w:rsidRPr="00A718A4" w:rsidRDefault="00A718A4" w:rsidP="00A718A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8A4" w:rsidRPr="00A718A4" w:rsidRDefault="00A718A4" w:rsidP="00A718A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8A4" w:rsidRPr="00A718A4" w:rsidRDefault="00A718A4" w:rsidP="00A718A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A718A4" w:rsidRPr="00A718A4" w:rsidTr="00A718A4">
        <w:trPr>
          <w:trHeight w:val="713"/>
        </w:trPr>
        <w:tc>
          <w:tcPr>
            <w:tcW w:w="46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8A4" w:rsidRPr="00A718A4" w:rsidRDefault="00A718A4" w:rsidP="00A718A4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8A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Life expectancy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8A4" w:rsidRPr="00A718A4" w:rsidRDefault="00A718A4" w:rsidP="00A718A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8A4" w:rsidRPr="00A718A4" w:rsidRDefault="00A718A4" w:rsidP="00A718A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8A4" w:rsidRPr="00A718A4" w:rsidRDefault="00A718A4" w:rsidP="00A718A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A718A4" w:rsidRPr="00A718A4" w:rsidTr="00A718A4">
        <w:trPr>
          <w:trHeight w:val="710"/>
        </w:trPr>
        <w:tc>
          <w:tcPr>
            <w:tcW w:w="464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8A4" w:rsidRPr="00A718A4" w:rsidRDefault="00A718A4" w:rsidP="00A718A4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18A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% people employed in farming (Primary industry)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8A4" w:rsidRPr="00A718A4" w:rsidRDefault="00A718A4" w:rsidP="00A718A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8A4" w:rsidRPr="00A718A4" w:rsidRDefault="00A718A4" w:rsidP="00A718A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8A4" w:rsidRPr="00A718A4" w:rsidRDefault="00A718A4" w:rsidP="00A718A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:rsidR="00A718A4" w:rsidRDefault="005D5620" w:rsidP="00A718A4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7484110</wp:posOffset>
            </wp:positionH>
            <wp:positionV relativeFrom="paragraph">
              <wp:posOffset>-532765</wp:posOffset>
            </wp:positionV>
            <wp:extent cx="1409065" cy="1446530"/>
            <wp:effectExtent l="19050" t="0" r="635" b="0"/>
            <wp:wrapNone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18A4">
        <w:rPr>
          <w:sz w:val="40"/>
          <w:szCs w:val="40"/>
        </w:rPr>
        <w:t>Introduction to Development Indicators</w:t>
      </w:r>
    </w:p>
    <w:p w:rsidR="00A718A4" w:rsidRDefault="005D5620" w:rsidP="00A718A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5459730</wp:posOffset>
            </wp:positionV>
            <wp:extent cx="342900" cy="342900"/>
            <wp:effectExtent l="19050" t="0" r="0" b="0"/>
            <wp:wrapNone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18A4">
        <w:rPr>
          <w:sz w:val="24"/>
          <w:szCs w:val="24"/>
        </w:rPr>
        <w:t>Complete the table below</w:t>
      </w:r>
    </w:p>
    <w:tbl>
      <w:tblPr>
        <w:tblpPr w:leftFromText="180" w:rightFromText="180" w:vertAnchor="page" w:horzAnchor="margin" w:tblpY="1171"/>
        <w:tblW w:w="8337" w:type="dxa"/>
        <w:tblCellMar>
          <w:left w:w="0" w:type="dxa"/>
          <w:right w:w="0" w:type="dxa"/>
        </w:tblCellMar>
        <w:tblLook w:val="04A0"/>
      </w:tblPr>
      <w:tblGrid>
        <w:gridCol w:w="2779"/>
        <w:gridCol w:w="2779"/>
        <w:gridCol w:w="2779"/>
      </w:tblGrid>
      <w:tr w:rsidR="003B4CB3" w:rsidRPr="003312CC" w:rsidTr="003B4CB3">
        <w:trPr>
          <w:trHeight w:val="727"/>
        </w:trPr>
        <w:tc>
          <w:tcPr>
            <w:tcW w:w="277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3B4CB3" w:rsidP="003B4CB3">
            <w:pPr>
              <w:jc w:val="center"/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lastRenderedPageBreak/>
              <w:t>INDICATOR</w:t>
            </w:r>
          </w:p>
        </w:tc>
        <w:tc>
          <w:tcPr>
            <w:tcW w:w="277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3B4CB3" w:rsidP="003B4CB3">
            <w:pPr>
              <w:jc w:val="center"/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>United Kingdom</w:t>
            </w:r>
          </w:p>
        </w:tc>
        <w:tc>
          <w:tcPr>
            <w:tcW w:w="277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3B4CB3" w:rsidP="003B4CB3">
            <w:pPr>
              <w:jc w:val="center"/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>Bangladesh</w:t>
            </w:r>
          </w:p>
        </w:tc>
      </w:tr>
      <w:tr w:rsidR="003B4CB3" w:rsidRPr="003312CC" w:rsidTr="003B4CB3">
        <w:trPr>
          <w:trHeight w:val="654"/>
        </w:trPr>
        <w:tc>
          <w:tcPr>
            <w:tcW w:w="27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3B4CB3" w:rsidP="003B4CB3">
            <w:pPr>
              <w:jc w:val="center"/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>GNP per capita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3B4CB3" w:rsidP="003B4CB3">
            <w:pPr>
              <w:jc w:val="center"/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>$35,000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3B4CB3" w:rsidP="003B4CB3">
            <w:pPr>
              <w:jc w:val="center"/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>$1,600</w:t>
            </w:r>
          </w:p>
        </w:tc>
      </w:tr>
      <w:tr w:rsidR="003B4CB3" w:rsidRPr="003312CC" w:rsidTr="003B4CB3">
        <w:trPr>
          <w:trHeight w:val="651"/>
        </w:trPr>
        <w:tc>
          <w:tcPr>
            <w:tcW w:w="27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3B4CB3" w:rsidP="003B4CB3">
            <w:pPr>
              <w:jc w:val="center"/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>Literacy rate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3B4CB3" w:rsidP="003B4CB3">
            <w:pPr>
              <w:jc w:val="center"/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>99%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3B4CB3" w:rsidP="003B4CB3">
            <w:pPr>
              <w:jc w:val="center"/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>47%</w:t>
            </w:r>
          </w:p>
        </w:tc>
      </w:tr>
      <w:tr w:rsidR="003B4CB3" w:rsidRPr="003312CC" w:rsidTr="003B4CB3">
        <w:trPr>
          <w:trHeight w:val="654"/>
        </w:trPr>
        <w:tc>
          <w:tcPr>
            <w:tcW w:w="27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3B4CB3" w:rsidP="003B4CB3">
            <w:pPr>
              <w:jc w:val="center"/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>Infant mortality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3B4CB3" w:rsidP="003B4CB3">
            <w:pPr>
              <w:jc w:val="center"/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>5 per 1000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3B4CB3" w:rsidP="003B4CB3">
            <w:pPr>
              <w:jc w:val="center"/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>58 per 1000</w:t>
            </w:r>
          </w:p>
        </w:tc>
      </w:tr>
      <w:tr w:rsidR="003B4CB3" w:rsidRPr="003312CC" w:rsidTr="003B4CB3">
        <w:trPr>
          <w:trHeight w:val="651"/>
        </w:trPr>
        <w:tc>
          <w:tcPr>
            <w:tcW w:w="27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3B4CB3" w:rsidP="003B4CB3">
            <w:pPr>
              <w:jc w:val="center"/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>People per doctor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3B4CB3" w:rsidP="003B4CB3">
            <w:pPr>
              <w:jc w:val="center"/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  <w:lang w:val="en-US"/>
              </w:rPr>
              <w:t>2.2 per 1000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3B4CB3" w:rsidP="003B4CB3">
            <w:pPr>
              <w:jc w:val="center"/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>0.26 per 1000</w:t>
            </w:r>
          </w:p>
        </w:tc>
      </w:tr>
      <w:tr w:rsidR="003B4CB3" w:rsidRPr="003312CC" w:rsidTr="003B4CB3">
        <w:trPr>
          <w:trHeight w:val="654"/>
        </w:trPr>
        <w:tc>
          <w:tcPr>
            <w:tcW w:w="27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3B4CB3" w:rsidP="003B4CB3">
            <w:pPr>
              <w:jc w:val="center"/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>Newspapers per 1000 people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3B4CB3" w:rsidP="003B4CB3">
            <w:pPr>
              <w:jc w:val="center"/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  <w:lang w:val="en-US"/>
              </w:rPr>
              <w:t>332 per 1000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3B4CB3" w:rsidP="003B4CB3">
            <w:pPr>
              <w:jc w:val="center"/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>6 per 1000</w:t>
            </w:r>
          </w:p>
        </w:tc>
      </w:tr>
      <w:tr w:rsidR="003B4CB3" w:rsidRPr="003312CC" w:rsidTr="003B4CB3">
        <w:trPr>
          <w:trHeight w:val="651"/>
        </w:trPr>
        <w:tc>
          <w:tcPr>
            <w:tcW w:w="27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3B4CB3" w:rsidP="003B4CB3">
            <w:pPr>
              <w:jc w:val="center"/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>TV ownership per 1000 people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3B4CB3" w:rsidP="003B4CB3">
            <w:pPr>
              <w:jc w:val="center"/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  <w:lang w:val="en-US"/>
              </w:rPr>
              <w:t>1,100 per 1000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3B4CB3" w:rsidP="003B4CB3">
            <w:pPr>
              <w:jc w:val="center"/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>7 per 1000</w:t>
            </w:r>
          </w:p>
        </w:tc>
      </w:tr>
      <w:tr w:rsidR="003B4CB3" w:rsidRPr="003312CC" w:rsidTr="003B4CB3">
        <w:trPr>
          <w:trHeight w:val="654"/>
        </w:trPr>
        <w:tc>
          <w:tcPr>
            <w:tcW w:w="27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3B4CB3" w:rsidP="003B4CB3">
            <w:pPr>
              <w:jc w:val="center"/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>Life expectancy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3B4CB3" w:rsidP="003B4CB3">
            <w:pPr>
              <w:jc w:val="center"/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3B4CB3" w:rsidP="003B4CB3">
            <w:pPr>
              <w:jc w:val="center"/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3B4CB3" w:rsidRPr="003312CC" w:rsidTr="003B4CB3">
        <w:trPr>
          <w:trHeight w:val="651"/>
        </w:trPr>
        <w:tc>
          <w:tcPr>
            <w:tcW w:w="277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3B4CB3" w:rsidP="003B4CB3">
            <w:pPr>
              <w:jc w:val="center"/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>% people employed in farming (Primary industry)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3B4CB3" w:rsidP="003B4CB3">
            <w:pPr>
              <w:jc w:val="center"/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  <w:lang w:val="en-US"/>
              </w:rPr>
              <w:t>1.2%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3B4CB3" w:rsidP="003B4CB3">
            <w:pPr>
              <w:jc w:val="center"/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  <w:lang w:val="en-US"/>
              </w:rPr>
              <w:t>45%</w:t>
            </w:r>
          </w:p>
        </w:tc>
      </w:tr>
    </w:tbl>
    <w:p w:rsidR="00A718A4" w:rsidRDefault="008876F3" w:rsidP="00A718A4">
      <w:pPr>
        <w:jc w:val="center"/>
        <w:rPr>
          <w:sz w:val="24"/>
          <w:szCs w:val="24"/>
        </w:rPr>
      </w:pPr>
      <w:r w:rsidRPr="008876F3">
        <w:rPr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7.75pt;margin-top:-15pt;width:303pt;height:489.1pt;z-index:251652096;mso-position-horizontal-relative:text;mso-position-vertical-relative:text" stroked="f">
            <v:textbox style="mso-next-textbox:#_x0000_s1033">
              <w:txbxContent>
                <w:p w:rsidR="003B4CB3" w:rsidRPr="00AA00C0" w:rsidRDefault="00E516D9" w:rsidP="003B4CB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Complete the following </w:t>
                  </w:r>
                  <w:r w:rsidR="003B4CB3" w:rsidRPr="00AA00C0">
                    <w:rPr>
                      <w:b/>
                    </w:rPr>
                    <w:t>paragraphs using the statistics provided.</w:t>
                  </w:r>
                </w:p>
                <w:p w:rsidR="003B4CB3" w:rsidRDefault="003B4CB3" w:rsidP="00F74B93">
                  <w:pPr>
                    <w:spacing w:line="360" w:lineRule="auto"/>
                    <w:jc w:val="center"/>
                  </w:pPr>
                  <w:r>
                    <w:t>The United Kingdom would be classified as an _________</w:t>
                  </w:r>
                  <w:proofErr w:type="gramStart"/>
                  <w:r>
                    <w:t>_ ,</w:t>
                  </w:r>
                  <w:proofErr w:type="gramEnd"/>
                  <w:r>
                    <w:t xml:space="preserve"> compared to Bangladesh which would be classified as an ___________</w:t>
                  </w:r>
                  <w:r w:rsidR="00E516D9">
                    <w:t xml:space="preserve"> </w:t>
                  </w:r>
                  <w:r>
                    <w:t>.</w:t>
                  </w:r>
                </w:p>
                <w:p w:rsidR="003B4CB3" w:rsidRDefault="003B4CB3" w:rsidP="00F74B93">
                  <w:pPr>
                    <w:spacing w:line="360" w:lineRule="auto"/>
                    <w:jc w:val="center"/>
                  </w:pPr>
                  <w:r>
                    <w:t>The GNP for the United Kingdom is</w:t>
                  </w:r>
                  <w:r w:rsidR="00355103">
                    <w:t xml:space="preserve"> __________</w:t>
                  </w:r>
                  <w:r>
                    <w:t>, this means that it can afford to __________ more of its population compared to Bangladesh, which has a GNP of _________</w:t>
                  </w:r>
                  <w:proofErr w:type="gramStart"/>
                  <w:r>
                    <w:t>_ .</w:t>
                  </w:r>
                  <w:proofErr w:type="gramEnd"/>
                  <w:r w:rsidR="00F74B93">
                    <w:t xml:space="preserve"> There will be more teachers and better </w:t>
                  </w:r>
                  <w:r w:rsidR="00E516D9">
                    <w:t>access to schools and universities</w:t>
                  </w:r>
                  <w:r w:rsidR="00F74B93">
                    <w:t>.</w:t>
                  </w:r>
                </w:p>
                <w:p w:rsidR="00F74B93" w:rsidRDefault="00F74B93" w:rsidP="00F74B93">
                  <w:pPr>
                    <w:spacing w:line="360" w:lineRule="auto"/>
                    <w:jc w:val="center"/>
                  </w:pPr>
                  <w:r>
                    <w:t xml:space="preserve">A better educated population with a higher GNP means that people are likely to have better access to </w:t>
                  </w:r>
                  <w:r>
                    <w:softHyphen/>
                  </w:r>
                  <w:r>
                    <w:softHyphen/>
                    <w:t>__________ care. This is reflected in the figures</w:t>
                  </w:r>
                  <w:r w:rsidR="00A00357">
                    <w:t>,</w:t>
                  </w:r>
                  <w:r>
                    <w:t xml:space="preserve"> as people in the United Kingdom live to _________</w:t>
                  </w:r>
                  <w:proofErr w:type="gramStart"/>
                  <w:r>
                    <w:t>_ ,</w:t>
                  </w:r>
                  <w:proofErr w:type="gramEnd"/>
                  <w:r>
                    <w:t xml:space="preserve"> compared to people in Bangladesh who live to __________ . Educated mothers are more </w:t>
                  </w:r>
                  <w:proofErr w:type="gramStart"/>
                  <w:r>
                    <w:t>likely</w:t>
                  </w:r>
                  <w:r w:rsidR="00A00357">
                    <w:t>,</w:t>
                  </w:r>
                  <w:proofErr w:type="gramEnd"/>
                  <w:r w:rsidR="00A00357">
                    <w:t xml:space="preserve"> and able financially,</w:t>
                  </w:r>
                  <w:r>
                    <w:t xml:space="preserve"> to look after their health during pregnancy and their babies after birth, better healthcare facilities means that both mothers and babies are more likely to survive. This is shown by </w:t>
                  </w:r>
                  <w:r w:rsidR="00E516D9">
                    <w:t>t</w:t>
                  </w:r>
                  <w:r w:rsidR="00A00357">
                    <w:t xml:space="preserve">he _________ mortality figures, </w:t>
                  </w:r>
                  <w:r w:rsidR="00E516D9">
                    <w:t>i</w:t>
                  </w:r>
                  <w:r>
                    <w:t>n the United Kingdom ________ per 1000</w:t>
                  </w:r>
                  <w:r w:rsidR="00A00357">
                    <w:t xml:space="preserve"> infants</w:t>
                  </w:r>
                  <w:r>
                    <w:t xml:space="preserve"> die, compared to Bangladesh where _________ per 100</w:t>
                  </w:r>
                  <w:r w:rsidR="00A00357">
                    <w:t>0</w:t>
                  </w:r>
                  <w:r>
                    <w:t xml:space="preserve"> die.</w:t>
                  </w:r>
                </w:p>
                <w:p w:rsidR="00F74B93" w:rsidRDefault="00F74B93" w:rsidP="00F74B93">
                  <w:pPr>
                    <w:spacing w:line="360" w:lineRule="auto"/>
                    <w:jc w:val="center"/>
                  </w:pPr>
                  <w:r>
                    <w:t>A higher GNP indicates that the population will also have a better diet, which will extend life _________</w:t>
                  </w:r>
                  <w:proofErr w:type="gramStart"/>
                  <w:r>
                    <w:t>_ .</w:t>
                  </w:r>
                  <w:proofErr w:type="gramEnd"/>
                </w:p>
                <w:p w:rsidR="003B4CB3" w:rsidRDefault="003B4CB3" w:rsidP="003B4CB3">
                  <w:pPr>
                    <w:jc w:val="center"/>
                  </w:pPr>
                </w:p>
                <w:p w:rsidR="003B4CB3" w:rsidRDefault="003B4CB3" w:rsidP="003B4CB3">
                  <w:pPr>
                    <w:jc w:val="center"/>
                  </w:pPr>
                </w:p>
              </w:txbxContent>
            </v:textbox>
          </v:shape>
        </w:pict>
      </w:r>
    </w:p>
    <w:p w:rsidR="003B4CB3" w:rsidRDefault="003B4CB3" w:rsidP="00A718A4">
      <w:pPr>
        <w:jc w:val="center"/>
        <w:rPr>
          <w:sz w:val="24"/>
          <w:szCs w:val="24"/>
        </w:rPr>
      </w:pPr>
    </w:p>
    <w:p w:rsidR="003B4CB3" w:rsidRDefault="003B4CB3" w:rsidP="00A718A4">
      <w:pPr>
        <w:jc w:val="center"/>
        <w:rPr>
          <w:sz w:val="24"/>
          <w:szCs w:val="24"/>
        </w:rPr>
      </w:pPr>
    </w:p>
    <w:p w:rsidR="003B4CB3" w:rsidRDefault="003B4CB3" w:rsidP="00A718A4">
      <w:pPr>
        <w:jc w:val="center"/>
        <w:rPr>
          <w:sz w:val="24"/>
          <w:szCs w:val="24"/>
        </w:rPr>
      </w:pPr>
    </w:p>
    <w:p w:rsidR="003B4CB3" w:rsidRDefault="003B4CB3" w:rsidP="00A718A4">
      <w:pPr>
        <w:jc w:val="center"/>
        <w:rPr>
          <w:sz w:val="24"/>
          <w:szCs w:val="24"/>
        </w:rPr>
      </w:pPr>
    </w:p>
    <w:p w:rsidR="003B4CB3" w:rsidRDefault="003B4CB3" w:rsidP="00A718A4">
      <w:pPr>
        <w:jc w:val="center"/>
        <w:rPr>
          <w:sz w:val="24"/>
          <w:szCs w:val="24"/>
        </w:rPr>
      </w:pPr>
    </w:p>
    <w:p w:rsidR="003B4CB3" w:rsidRDefault="003B4CB3" w:rsidP="00A718A4">
      <w:pPr>
        <w:jc w:val="center"/>
        <w:rPr>
          <w:sz w:val="24"/>
          <w:szCs w:val="24"/>
        </w:rPr>
      </w:pPr>
    </w:p>
    <w:p w:rsidR="003B4CB3" w:rsidRDefault="003B4CB3" w:rsidP="00A718A4">
      <w:pPr>
        <w:jc w:val="center"/>
        <w:rPr>
          <w:sz w:val="24"/>
          <w:szCs w:val="24"/>
        </w:rPr>
      </w:pPr>
    </w:p>
    <w:p w:rsidR="003B4CB3" w:rsidRDefault="003B4CB3" w:rsidP="00A718A4">
      <w:pPr>
        <w:jc w:val="center"/>
        <w:rPr>
          <w:sz w:val="24"/>
          <w:szCs w:val="24"/>
        </w:rPr>
      </w:pPr>
    </w:p>
    <w:p w:rsidR="003B4CB3" w:rsidRDefault="003B4CB3" w:rsidP="00A718A4">
      <w:pPr>
        <w:jc w:val="center"/>
        <w:rPr>
          <w:sz w:val="24"/>
          <w:szCs w:val="24"/>
        </w:rPr>
      </w:pPr>
    </w:p>
    <w:p w:rsidR="003B4CB3" w:rsidRDefault="003B4CB3" w:rsidP="00A718A4">
      <w:pPr>
        <w:jc w:val="center"/>
        <w:rPr>
          <w:sz w:val="24"/>
          <w:szCs w:val="24"/>
        </w:rPr>
      </w:pPr>
    </w:p>
    <w:p w:rsidR="003B4CB3" w:rsidRDefault="003B4CB3" w:rsidP="00A718A4">
      <w:pPr>
        <w:jc w:val="center"/>
        <w:rPr>
          <w:sz w:val="24"/>
          <w:szCs w:val="24"/>
        </w:rPr>
      </w:pPr>
    </w:p>
    <w:p w:rsidR="003B4CB3" w:rsidRDefault="003B4CB3" w:rsidP="00A718A4">
      <w:pPr>
        <w:jc w:val="center"/>
        <w:rPr>
          <w:sz w:val="24"/>
          <w:szCs w:val="24"/>
        </w:rPr>
      </w:pPr>
    </w:p>
    <w:p w:rsidR="003B4CB3" w:rsidRDefault="003B4CB3" w:rsidP="00A718A4">
      <w:pPr>
        <w:jc w:val="center"/>
        <w:rPr>
          <w:sz w:val="24"/>
          <w:szCs w:val="24"/>
        </w:rPr>
      </w:pPr>
    </w:p>
    <w:p w:rsidR="003B4CB3" w:rsidRDefault="003B4CB3" w:rsidP="00A718A4">
      <w:pPr>
        <w:jc w:val="center"/>
        <w:rPr>
          <w:sz w:val="24"/>
          <w:szCs w:val="24"/>
        </w:rPr>
      </w:pPr>
    </w:p>
    <w:p w:rsidR="003B4CB3" w:rsidRDefault="008876F3" w:rsidP="00A718A4">
      <w:pPr>
        <w:jc w:val="center"/>
        <w:rPr>
          <w:sz w:val="24"/>
          <w:szCs w:val="24"/>
        </w:rPr>
      </w:pPr>
      <w:r w:rsidRPr="008876F3">
        <w:rPr>
          <w:noProof/>
          <w:sz w:val="24"/>
          <w:szCs w:val="24"/>
          <w:lang w:eastAsia="en-GB"/>
        </w:rPr>
        <w:pict>
          <v:shape id="_x0000_s1034" type="#_x0000_t202" style="position:absolute;left:0;text-align:left;margin-left:-428.15pt;margin-top:21.8pt;width:417pt;height:49.6pt;z-index:251653120" stroked="f">
            <v:textbox>
              <w:txbxContent>
                <w:p w:rsidR="00355103" w:rsidRDefault="00355103" w:rsidP="00355103">
                  <w:pPr>
                    <w:jc w:val="center"/>
                  </w:pPr>
                  <w:r w:rsidRPr="00355103">
                    <w:rPr>
                      <w:b/>
                    </w:rPr>
                    <w:t>MEDC</w:t>
                  </w:r>
                  <w:r>
                    <w:t>- More Economically Developed</w:t>
                  </w:r>
                  <w:r w:rsidR="00E516D9">
                    <w:t xml:space="preserve"> Country</w:t>
                  </w:r>
                </w:p>
                <w:p w:rsidR="00355103" w:rsidRDefault="00355103" w:rsidP="00355103">
                  <w:pPr>
                    <w:jc w:val="center"/>
                  </w:pPr>
                  <w:r w:rsidRPr="00355103">
                    <w:rPr>
                      <w:b/>
                    </w:rPr>
                    <w:t>LEDC</w:t>
                  </w:r>
                  <w:r>
                    <w:t>- Less Economically Developed Country</w:t>
                  </w:r>
                </w:p>
                <w:p w:rsidR="00355103" w:rsidRDefault="00355103"/>
              </w:txbxContent>
            </v:textbox>
          </v:shape>
        </w:pict>
      </w:r>
    </w:p>
    <w:p w:rsidR="003B4CB3" w:rsidRDefault="003B4CB3" w:rsidP="00A718A4">
      <w:pPr>
        <w:jc w:val="center"/>
        <w:rPr>
          <w:sz w:val="24"/>
          <w:szCs w:val="24"/>
        </w:rPr>
      </w:pPr>
    </w:p>
    <w:tbl>
      <w:tblPr>
        <w:tblW w:w="8508" w:type="dxa"/>
        <w:tblCellMar>
          <w:left w:w="0" w:type="dxa"/>
          <w:right w:w="0" w:type="dxa"/>
        </w:tblCellMar>
        <w:tblLook w:val="04A0"/>
      </w:tblPr>
      <w:tblGrid>
        <w:gridCol w:w="1943"/>
        <w:gridCol w:w="1603"/>
        <w:gridCol w:w="1560"/>
        <w:gridCol w:w="1701"/>
        <w:gridCol w:w="1701"/>
      </w:tblGrid>
      <w:tr w:rsidR="00355103" w:rsidRPr="003312CC" w:rsidTr="00355103">
        <w:trPr>
          <w:trHeight w:val="1121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355103" w:rsidP="00355103">
            <w:pPr>
              <w:jc w:val="center"/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lastRenderedPageBreak/>
              <w:t xml:space="preserve">Country 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355103" w:rsidP="00355103">
            <w:pPr>
              <w:jc w:val="center"/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 xml:space="preserve">A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355103" w:rsidP="00355103">
            <w:pPr>
              <w:jc w:val="center"/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 xml:space="preserve">B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355103" w:rsidP="00355103">
            <w:pPr>
              <w:jc w:val="center"/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 xml:space="preserve">C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8876F3" w:rsidP="00355103">
            <w:pPr>
              <w:jc w:val="center"/>
              <w:rPr>
                <w:sz w:val="24"/>
                <w:szCs w:val="24"/>
              </w:rPr>
            </w:pPr>
            <w:r w:rsidRPr="008876F3">
              <w:rPr>
                <w:b/>
                <w:bCs/>
                <w:noProof/>
                <w:sz w:val="24"/>
                <w:szCs w:val="24"/>
                <w:lang w:eastAsia="en-GB"/>
              </w:rPr>
              <w:pict>
                <v:shape id="_x0000_s1035" type="#_x0000_t202" style="position:absolute;left:0;text-align:left;margin-left:99.15pt;margin-top:-7.6pt;width:303pt;height:511.3pt;z-index:251654144;mso-position-horizontal-relative:text;mso-position-vertical-relative:text" filled="f" stroked="f">
                  <v:textbox style="mso-next-textbox:#_x0000_s1035">
                    <w:txbxContent>
                      <w:p w:rsidR="00AA00C0" w:rsidRDefault="00AA00C0" w:rsidP="00AA00C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Consider the statistics in the table-</w:t>
                        </w:r>
                      </w:p>
                      <w:p w:rsidR="00AA00C0" w:rsidRDefault="00AA00C0" w:rsidP="00AA00C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Which of the countries do you feel is an LEDC? Explain your thinking.</w:t>
                        </w:r>
                      </w:p>
                      <w:p w:rsidR="00901C34" w:rsidRDefault="00901C34" w:rsidP="00901C3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:rsidR="00AA00C0" w:rsidRDefault="00AA00C0" w:rsidP="00901C3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Which of the countries do you feel is an MEDC? Explain your thinking.</w:t>
                        </w:r>
                      </w:p>
                      <w:p w:rsidR="00901C34" w:rsidRDefault="00901C34" w:rsidP="00901C3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:rsidR="00AA00C0" w:rsidRDefault="00AA00C0" w:rsidP="00901C34">
                        <w:pPr>
                          <w:rPr>
                            <w:b/>
                          </w:rPr>
                        </w:pPr>
                      </w:p>
                      <w:p w:rsidR="00AA00C0" w:rsidRDefault="00AA00C0" w:rsidP="00AA00C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Which of the countries is an NIC (Newly Industrialised Country)? Explain your thinking.</w:t>
                        </w:r>
                      </w:p>
                      <w:p w:rsidR="00AA00C0" w:rsidRDefault="00901C34" w:rsidP="00901C3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:rsidR="00AA00C0" w:rsidRDefault="00AA00C0" w:rsidP="00AA00C0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Which of the data sets do you feel is incorrect? Explain your thinking.</w:t>
                        </w:r>
                      </w:p>
                      <w:p w:rsidR="00901C34" w:rsidRDefault="00901C34" w:rsidP="00901C3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:rsidR="00AA00C0" w:rsidRDefault="00AA00C0" w:rsidP="00AA00C0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355103" w:rsidRPr="003312CC">
              <w:rPr>
                <w:b/>
                <w:bCs/>
                <w:sz w:val="24"/>
                <w:szCs w:val="24"/>
              </w:rPr>
              <w:t xml:space="preserve">D </w:t>
            </w:r>
          </w:p>
        </w:tc>
      </w:tr>
      <w:tr w:rsidR="00355103" w:rsidRPr="003312CC" w:rsidTr="00355103">
        <w:trPr>
          <w:trHeight w:val="1121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103" w:rsidRPr="003312CC" w:rsidRDefault="00355103" w:rsidP="00355103">
            <w:pPr>
              <w:jc w:val="center"/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>Life Expectancy</w:t>
            </w:r>
          </w:p>
          <w:p w:rsidR="00385BBE" w:rsidRPr="003312CC" w:rsidRDefault="00355103" w:rsidP="00355103">
            <w:pPr>
              <w:jc w:val="center"/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 xml:space="preserve">Yrs 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355103" w:rsidP="00355103">
            <w:pPr>
              <w:jc w:val="center"/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 xml:space="preserve">47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355103" w:rsidP="00355103">
            <w:pPr>
              <w:jc w:val="center"/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 xml:space="preserve">74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355103" w:rsidP="00355103">
            <w:pPr>
              <w:jc w:val="center"/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 xml:space="preserve">42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355103" w:rsidP="00355103">
            <w:pPr>
              <w:jc w:val="center"/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 xml:space="preserve">78 </w:t>
            </w:r>
          </w:p>
        </w:tc>
      </w:tr>
      <w:tr w:rsidR="00355103" w:rsidRPr="003312CC" w:rsidTr="00355103">
        <w:trPr>
          <w:trHeight w:val="1121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355103" w:rsidP="00355103">
            <w:pPr>
              <w:jc w:val="center"/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 xml:space="preserve">% Literacy Rate 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355103" w:rsidP="00355103">
            <w:pPr>
              <w:jc w:val="center"/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 xml:space="preserve">25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355103" w:rsidP="00355103">
            <w:pPr>
              <w:jc w:val="center"/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 xml:space="preserve">91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355103" w:rsidP="00355103">
            <w:pPr>
              <w:jc w:val="center"/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 xml:space="preserve">100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355103" w:rsidP="00355103">
            <w:pPr>
              <w:jc w:val="center"/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 xml:space="preserve">99 </w:t>
            </w:r>
          </w:p>
        </w:tc>
      </w:tr>
      <w:tr w:rsidR="00355103" w:rsidRPr="003312CC" w:rsidTr="00355103">
        <w:trPr>
          <w:trHeight w:val="1121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355103" w:rsidP="00355103">
            <w:pPr>
              <w:jc w:val="center"/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 xml:space="preserve">% Primary employment 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355103" w:rsidP="00355103">
            <w:pPr>
              <w:jc w:val="center"/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 xml:space="preserve">47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355103" w:rsidP="00355103">
            <w:pPr>
              <w:jc w:val="center"/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 xml:space="preserve">39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355103" w:rsidP="00355103">
            <w:pPr>
              <w:jc w:val="center"/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355103" w:rsidP="00355103">
            <w:pPr>
              <w:jc w:val="center"/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 xml:space="preserve">1.2 </w:t>
            </w:r>
          </w:p>
        </w:tc>
      </w:tr>
    </w:tbl>
    <w:p w:rsidR="00AA00C0" w:rsidRDefault="008876F3" w:rsidP="00A718A4">
      <w:pPr>
        <w:jc w:val="center"/>
        <w:rPr>
          <w:sz w:val="24"/>
          <w:szCs w:val="24"/>
        </w:rPr>
      </w:pPr>
      <w:r w:rsidRPr="008876F3">
        <w:rPr>
          <w:noProof/>
          <w:sz w:val="24"/>
          <w:szCs w:val="24"/>
          <w:lang w:eastAsia="en-GB"/>
        </w:rPr>
        <w:pict>
          <v:shape id="_x0000_s1036" type="#_x0000_t202" style="position:absolute;left:0;text-align:left;margin-left:-7.5pt;margin-top:15.95pt;width:428.3pt;height:205.75pt;z-index:251655168;mso-position-horizontal-relative:text;mso-position-vertical-relative:text" stroked="f">
            <v:textbox>
              <w:txbxContent>
                <w:p w:rsidR="00AA00C0" w:rsidRDefault="00AA00C0" w:rsidP="00AA00C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What criticisms can you make of using data</w:t>
                  </w:r>
                  <w:r w:rsidR="005E7C95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 xml:space="preserve"> like in the table above</w:t>
                  </w:r>
                  <w:r w:rsidR="005E7C95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 xml:space="preserve"> to judge quality of life?</w:t>
                  </w:r>
                </w:p>
                <w:p w:rsidR="00901C34" w:rsidRDefault="00901C34" w:rsidP="00901C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901C34" w:rsidRDefault="00901C34" w:rsidP="00901C34">
                  <w:pPr>
                    <w:jc w:val="center"/>
                    <w:rPr>
                      <w:b/>
                    </w:rPr>
                  </w:pPr>
                </w:p>
                <w:p w:rsidR="00901C34" w:rsidRDefault="00901C34" w:rsidP="00901C34">
                  <w:pPr>
                    <w:jc w:val="center"/>
                    <w:rPr>
                      <w:b/>
                    </w:rPr>
                  </w:pPr>
                </w:p>
                <w:p w:rsidR="00901C34" w:rsidRDefault="00901C34" w:rsidP="00901C34">
                  <w:pPr>
                    <w:jc w:val="center"/>
                    <w:rPr>
                      <w:b/>
                    </w:rPr>
                  </w:pPr>
                </w:p>
                <w:p w:rsidR="00901C34" w:rsidRPr="00AA00C0" w:rsidRDefault="00901C34" w:rsidP="00AA00C0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AA00C0" w:rsidRDefault="00AA00C0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876F3" w:rsidRPr="008876F3">
        <w:rPr>
          <w:noProof/>
          <w:sz w:val="24"/>
          <w:szCs w:val="24"/>
          <w:lang w:eastAsia="en-GB"/>
        </w:rPr>
        <w:pict>
          <v:shape id="_x0000_s1040" type="#_x0000_t202" style="position:absolute;margin-left:447pt;margin-top:-37.65pt;width:273.7pt;height:27.95pt;z-index:251659264" fillcolor="#d8d8d8">
            <v:textbox>
              <w:txbxContent>
                <w:p w:rsidR="00B93E5C" w:rsidRPr="00B93E5C" w:rsidRDefault="00B93E5C" w:rsidP="00B93E5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HDI 2009</w:t>
                  </w:r>
                  <w:r w:rsidR="00AC23F0">
                    <w:rPr>
                      <w:b/>
                      <w:sz w:val="36"/>
                      <w:szCs w:val="36"/>
                    </w:rPr>
                    <w:t>- Top Five</w:t>
                  </w:r>
                </w:p>
              </w:txbxContent>
            </v:textbox>
          </v:shape>
        </w:pict>
      </w:r>
    </w:p>
    <w:tbl>
      <w:tblPr>
        <w:tblpPr w:leftFromText="180" w:rightFromText="180" w:vertAnchor="page" w:horzAnchor="page" w:tblpX="10603" w:tblpY="1398"/>
        <w:tblW w:w="5443" w:type="dxa"/>
        <w:tblCellMar>
          <w:left w:w="0" w:type="dxa"/>
          <w:right w:w="0" w:type="dxa"/>
        </w:tblCellMar>
        <w:tblLook w:val="04A0"/>
      </w:tblPr>
      <w:tblGrid>
        <w:gridCol w:w="410"/>
        <w:gridCol w:w="3855"/>
        <w:gridCol w:w="1178"/>
      </w:tblGrid>
      <w:tr w:rsidR="00B93E5C" w:rsidRPr="003312CC" w:rsidTr="00B93E5C">
        <w:trPr>
          <w:trHeight w:val="480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B93E5C" w:rsidP="00B93E5C">
            <w:pPr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B93E5C" w:rsidP="00B93E5C">
            <w:pPr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 xml:space="preserve">Norway 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B93E5C" w:rsidP="00B93E5C">
            <w:pPr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 xml:space="preserve">0.971 </w:t>
            </w:r>
          </w:p>
        </w:tc>
      </w:tr>
      <w:tr w:rsidR="00B93E5C" w:rsidRPr="003312CC" w:rsidTr="00B93E5C">
        <w:trPr>
          <w:trHeight w:val="61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B93E5C" w:rsidP="00B93E5C">
            <w:pPr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B93E5C" w:rsidP="00B93E5C">
            <w:pPr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 xml:space="preserve">Australia 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B93E5C" w:rsidP="00B93E5C">
            <w:pPr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 xml:space="preserve">0.970 </w:t>
            </w:r>
          </w:p>
        </w:tc>
      </w:tr>
      <w:tr w:rsidR="00B93E5C" w:rsidRPr="003312CC" w:rsidTr="00B93E5C">
        <w:trPr>
          <w:trHeight w:val="557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B93E5C" w:rsidP="00B93E5C">
            <w:pPr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B93E5C" w:rsidP="00B93E5C">
            <w:pPr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 xml:space="preserve">Iceland 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B93E5C" w:rsidP="00B93E5C">
            <w:pPr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 xml:space="preserve">0.969 </w:t>
            </w:r>
          </w:p>
        </w:tc>
      </w:tr>
      <w:tr w:rsidR="00B93E5C" w:rsidRPr="003312CC" w:rsidTr="00B93E5C">
        <w:trPr>
          <w:trHeight w:val="695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B93E5C" w:rsidP="00B93E5C">
            <w:pPr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B93E5C" w:rsidP="00B93E5C">
            <w:pPr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 xml:space="preserve">Canada 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B93E5C" w:rsidP="00B93E5C">
            <w:pPr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 xml:space="preserve">0.966 </w:t>
            </w:r>
          </w:p>
        </w:tc>
      </w:tr>
      <w:tr w:rsidR="00B93E5C" w:rsidRPr="003312CC" w:rsidTr="00B93E5C">
        <w:trPr>
          <w:trHeight w:val="679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B93E5C" w:rsidP="00B93E5C">
            <w:pPr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B93E5C" w:rsidP="00B93E5C">
            <w:pPr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 xml:space="preserve">Ireland 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B93E5C" w:rsidP="00B93E5C">
            <w:pPr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 xml:space="preserve">0.965 </w:t>
            </w:r>
          </w:p>
        </w:tc>
      </w:tr>
    </w:tbl>
    <w:p w:rsidR="00B93E5C" w:rsidRDefault="008876F3" w:rsidP="00A718A4">
      <w:pPr>
        <w:jc w:val="center"/>
        <w:rPr>
          <w:sz w:val="24"/>
          <w:szCs w:val="24"/>
        </w:rPr>
      </w:pPr>
      <w:r w:rsidRPr="008876F3">
        <w:rPr>
          <w:noProof/>
          <w:sz w:val="24"/>
          <w:szCs w:val="24"/>
          <w:lang w:eastAsia="en-GB"/>
        </w:rPr>
        <w:pict>
          <v:shape id="_x0000_s1037" type="#_x0000_t202" style="position:absolute;left:0;text-align:left;margin-left:-9.2pt;margin-top:-43.6pt;width:428.65pt;height:27.95pt;z-index:251656192;mso-position-horizontal-relative:text;mso-position-vertical-relative:text" fillcolor="#d8d8d8">
            <v:textbox>
              <w:txbxContent>
                <w:p w:rsidR="00AA00C0" w:rsidRPr="00B93E5C" w:rsidRDefault="00AA00C0" w:rsidP="00AA00C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93E5C">
                    <w:rPr>
                      <w:b/>
                      <w:sz w:val="36"/>
                      <w:szCs w:val="36"/>
                    </w:rPr>
                    <w:t>Human Development Index</w:t>
                  </w:r>
                </w:p>
              </w:txbxContent>
            </v:textbox>
          </v:shape>
        </w:pict>
      </w:r>
      <w:r w:rsidRPr="008876F3">
        <w:rPr>
          <w:noProof/>
          <w:sz w:val="24"/>
          <w:szCs w:val="24"/>
          <w:lang w:eastAsia="en-GB"/>
        </w:rPr>
        <w:pict>
          <v:shape id="_x0000_s1038" type="#_x0000_t202" style="position:absolute;left:0;text-align:left;margin-left:-9.05pt;margin-top:-.85pt;width:428.65pt;height:67.7pt;z-index:251657216;mso-position-horizontal-relative:text;mso-position-vertical-relative:text" filled="f" stroked="f">
            <v:textbox>
              <w:txbxContent>
                <w:p w:rsidR="000B1340" w:rsidRDefault="000B1340" w:rsidP="000B134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The Human Development Index (HDI) is an alternate way of measuring development.</w:t>
                  </w:r>
                </w:p>
                <w:p w:rsidR="000B1340" w:rsidRPr="00AA00C0" w:rsidRDefault="000B1340" w:rsidP="000B134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 score is given between 0-1, based on a composite of three indicators.</w:t>
                  </w:r>
                  <w:r w:rsidR="00E516D9">
                    <w:rPr>
                      <w:b/>
                    </w:rPr>
                    <w:t xml:space="preserve"> The closer to 1, the more developed the country.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10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111"/>
      </w:tblGrid>
      <w:tr w:rsidR="00A00357" w:rsidRPr="003312CC" w:rsidTr="003312CC">
        <w:tc>
          <w:tcPr>
            <w:tcW w:w="4361" w:type="dxa"/>
            <w:shd w:val="clear" w:color="auto" w:fill="D9D9D9"/>
          </w:tcPr>
          <w:p w:rsidR="00AC23F0" w:rsidRPr="003312CC" w:rsidRDefault="00AC23F0" w:rsidP="003312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12CC">
              <w:rPr>
                <w:b/>
                <w:sz w:val="24"/>
                <w:szCs w:val="24"/>
              </w:rPr>
              <w:t>Indicator</w:t>
            </w:r>
          </w:p>
        </w:tc>
        <w:tc>
          <w:tcPr>
            <w:tcW w:w="4111" w:type="dxa"/>
            <w:shd w:val="clear" w:color="auto" w:fill="D9D9D9"/>
          </w:tcPr>
          <w:p w:rsidR="00AC23F0" w:rsidRPr="003312CC" w:rsidRDefault="00AC23F0" w:rsidP="003312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12CC">
              <w:rPr>
                <w:b/>
                <w:sz w:val="24"/>
                <w:szCs w:val="24"/>
              </w:rPr>
              <w:t>Statistic used</w:t>
            </w:r>
          </w:p>
        </w:tc>
      </w:tr>
      <w:tr w:rsidR="00A00357" w:rsidRPr="003312CC" w:rsidTr="003312CC">
        <w:tc>
          <w:tcPr>
            <w:tcW w:w="4361" w:type="dxa"/>
          </w:tcPr>
          <w:p w:rsidR="00AC23F0" w:rsidRPr="003312CC" w:rsidRDefault="00E516D9" w:rsidP="003312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12CC">
              <w:rPr>
                <w:b/>
                <w:sz w:val="24"/>
                <w:szCs w:val="24"/>
              </w:rPr>
              <w:t>Health</w:t>
            </w:r>
          </w:p>
        </w:tc>
        <w:tc>
          <w:tcPr>
            <w:tcW w:w="4111" w:type="dxa"/>
          </w:tcPr>
          <w:p w:rsidR="00AC23F0" w:rsidRPr="003312CC" w:rsidRDefault="00AC23F0" w:rsidP="0033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C23F0" w:rsidRPr="003312CC" w:rsidRDefault="00AC23F0" w:rsidP="0033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C23F0" w:rsidRPr="003312CC" w:rsidRDefault="00AC23F0" w:rsidP="0033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0357" w:rsidRPr="003312CC" w:rsidTr="003312CC">
        <w:tc>
          <w:tcPr>
            <w:tcW w:w="4361" w:type="dxa"/>
          </w:tcPr>
          <w:p w:rsidR="00AC23F0" w:rsidRPr="003312CC" w:rsidRDefault="00AC23F0" w:rsidP="003312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12CC">
              <w:rPr>
                <w:b/>
                <w:sz w:val="24"/>
                <w:szCs w:val="24"/>
              </w:rPr>
              <w:t>Education</w:t>
            </w:r>
          </w:p>
        </w:tc>
        <w:tc>
          <w:tcPr>
            <w:tcW w:w="4111" w:type="dxa"/>
          </w:tcPr>
          <w:p w:rsidR="00AC23F0" w:rsidRPr="003312CC" w:rsidRDefault="00AC23F0" w:rsidP="0033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C23F0" w:rsidRPr="003312CC" w:rsidRDefault="00AC23F0" w:rsidP="0033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C23F0" w:rsidRPr="003312CC" w:rsidRDefault="00AC23F0" w:rsidP="0033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0357" w:rsidRPr="003312CC" w:rsidTr="003312CC">
        <w:tc>
          <w:tcPr>
            <w:tcW w:w="4361" w:type="dxa"/>
          </w:tcPr>
          <w:p w:rsidR="00AC23F0" w:rsidRPr="003312CC" w:rsidRDefault="00AC23F0" w:rsidP="003312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12CC">
              <w:rPr>
                <w:b/>
                <w:sz w:val="24"/>
                <w:szCs w:val="24"/>
              </w:rPr>
              <w:t>Wealth</w:t>
            </w:r>
          </w:p>
        </w:tc>
        <w:tc>
          <w:tcPr>
            <w:tcW w:w="4111" w:type="dxa"/>
          </w:tcPr>
          <w:p w:rsidR="00AC23F0" w:rsidRPr="003312CC" w:rsidRDefault="00AC23F0" w:rsidP="0033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C23F0" w:rsidRPr="003312CC" w:rsidRDefault="00AC23F0" w:rsidP="0033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C23F0" w:rsidRPr="003312CC" w:rsidRDefault="00AC23F0" w:rsidP="00331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93E5C" w:rsidRDefault="008876F3">
      <w:pPr>
        <w:rPr>
          <w:sz w:val="24"/>
          <w:szCs w:val="24"/>
        </w:rPr>
      </w:pPr>
      <w:r w:rsidRPr="008876F3">
        <w:rPr>
          <w:noProof/>
          <w:sz w:val="24"/>
          <w:szCs w:val="24"/>
          <w:lang w:eastAsia="en-GB"/>
        </w:rPr>
        <w:pict>
          <v:shape id="_x0000_s1041" type="#_x0000_t202" style="position:absolute;margin-left:451.2pt;margin-top:189.15pt;width:273.7pt;height:227.8pt;z-index:251660288;mso-position-horizontal-relative:text;mso-position-vertical-relative:text" stroked="f">
            <v:textbox>
              <w:txbxContent>
                <w:p w:rsidR="00B93E5C" w:rsidRDefault="00B93E5C" w:rsidP="00B93E5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Does anything surprise you about the top five countries? Why do you think this is?</w:t>
                  </w:r>
                </w:p>
                <w:p w:rsidR="00901C34" w:rsidRDefault="00901C34" w:rsidP="00901C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901C34" w:rsidRDefault="00901C34" w:rsidP="00901C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</w:t>
                  </w:r>
                </w:p>
                <w:p w:rsidR="00901C34" w:rsidRDefault="00901C34" w:rsidP="00901C34">
                  <w:pPr>
                    <w:jc w:val="center"/>
                    <w:rPr>
                      <w:b/>
                    </w:rPr>
                  </w:pPr>
                </w:p>
                <w:p w:rsidR="00901C34" w:rsidRPr="00AA00C0" w:rsidRDefault="00901C34" w:rsidP="00B93E5C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8876F3">
        <w:rPr>
          <w:noProof/>
          <w:sz w:val="24"/>
          <w:szCs w:val="24"/>
          <w:lang w:eastAsia="en-GB"/>
        </w:rPr>
        <w:pict>
          <v:shape id="_x0000_s1039" type="#_x0000_t202" style="position:absolute;margin-left:-9.2pt;margin-top:228.85pt;width:429.05pt;height:160.1pt;z-index:251658240;mso-position-horizontal-relative:text;mso-position-vertical-relative:text" stroked="f">
            <v:textbox>
              <w:txbxContent>
                <w:p w:rsidR="00B93E5C" w:rsidRPr="00B93E5C" w:rsidRDefault="00B93E5C" w:rsidP="00B93E5C">
                  <w:pPr>
                    <w:jc w:val="both"/>
                    <w:rPr>
                      <w:sz w:val="24"/>
                      <w:szCs w:val="24"/>
                    </w:rPr>
                  </w:pPr>
                  <w:r w:rsidRPr="00B93E5C">
                    <w:rPr>
                      <w:b/>
                      <w:bCs/>
                      <w:sz w:val="24"/>
                      <w:szCs w:val="24"/>
                    </w:rPr>
                    <w:t>Why the Human Development Index?</w:t>
                  </w:r>
                </w:p>
                <w:p w:rsidR="00385BBE" w:rsidRPr="00B93E5C" w:rsidRDefault="00385BBE" w:rsidP="00B93E5C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B93E5C">
                    <w:rPr>
                      <w:sz w:val="24"/>
                      <w:szCs w:val="24"/>
                    </w:rPr>
                    <w:t xml:space="preserve"> It does not rely solely on </w:t>
                  </w:r>
                  <w:r w:rsidR="00B93E5C" w:rsidRPr="00B93E5C">
                    <w:rPr>
                      <w:sz w:val="24"/>
                      <w:szCs w:val="24"/>
                    </w:rPr>
                    <w:t>wealth;</w:t>
                  </w:r>
                  <w:r w:rsidRPr="00B93E5C">
                    <w:rPr>
                      <w:sz w:val="24"/>
                      <w:szCs w:val="24"/>
                    </w:rPr>
                    <w:t xml:space="preserve"> it gives an indicator of quality of life by including health and education.</w:t>
                  </w:r>
                </w:p>
                <w:p w:rsidR="00385BBE" w:rsidRPr="00B93E5C" w:rsidRDefault="00B93E5C" w:rsidP="00B93E5C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By including education it </w:t>
                  </w:r>
                  <w:r w:rsidR="00385BBE" w:rsidRPr="00B93E5C">
                    <w:rPr>
                      <w:sz w:val="24"/>
                      <w:szCs w:val="24"/>
                    </w:rPr>
                    <w:t>gives an indication of the country’s future development potential.</w:t>
                  </w:r>
                </w:p>
                <w:p w:rsidR="00385BBE" w:rsidRPr="00B93E5C" w:rsidRDefault="00385BBE" w:rsidP="00B93E5C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B93E5C">
                    <w:rPr>
                      <w:sz w:val="24"/>
                      <w:szCs w:val="24"/>
                    </w:rPr>
                    <w:t xml:space="preserve"> It reveals how a country uses it wealth. Fo</w:t>
                  </w:r>
                  <w:r w:rsidR="00E516D9">
                    <w:rPr>
                      <w:sz w:val="24"/>
                      <w:szCs w:val="24"/>
                    </w:rPr>
                    <w:t>r example, if a country has</w:t>
                  </w:r>
                  <w:r w:rsidRPr="00B93E5C">
                    <w:rPr>
                      <w:sz w:val="24"/>
                      <w:szCs w:val="24"/>
                    </w:rPr>
                    <w:t xml:space="preserve"> a high GNP, but spends little on education, it will have a low HDI.</w:t>
                  </w:r>
                </w:p>
                <w:p w:rsidR="00B93E5C" w:rsidRPr="00B93E5C" w:rsidRDefault="00B93E5C" w:rsidP="00B93E5C"/>
              </w:txbxContent>
            </v:textbox>
          </v:shape>
        </w:pict>
      </w:r>
      <w:r w:rsidR="00B93E5C">
        <w:rPr>
          <w:sz w:val="24"/>
          <w:szCs w:val="24"/>
        </w:rPr>
        <w:br w:type="page"/>
      </w:r>
    </w:p>
    <w:tbl>
      <w:tblPr>
        <w:tblW w:w="5383" w:type="dxa"/>
        <w:tblInd w:w="-282" w:type="dxa"/>
        <w:tblCellMar>
          <w:left w:w="0" w:type="dxa"/>
          <w:right w:w="0" w:type="dxa"/>
        </w:tblCellMar>
        <w:tblLook w:val="04A0"/>
      </w:tblPr>
      <w:tblGrid>
        <w:gridCol w:w="1088"/>
        <w:gridCol w:w="3308"/>
        <w:gridCol w:w="987"/>
      </w:tblGrid>
      <w:tr w:rsidR="00AC23F0" w:rsidRPr="003312CC" w:rsidTr="00AC23F0">
        <w:trPr>
          <w:trHeight w:val="879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8876F3" w:rsidP="00AC23F0">
            <w:pPr>
              <w:rPr>
                <w:sz w:val="24"/>
                <w:szCs w:val="24"/>
              </w:rPr>
            </w:pPr>
            <w:r w:rsidRPr="008876F3">
              <w:rPr>
                <w:noProof/>
                <w:sz w:val="24"/>
                <w:szCs w:val="24"/>
                <w:lang w:eastAsia="en-GB"/>
              </w:rPr>
              <w:lastRenderedPageBreak/>
              <w:pict>
                <v:shape id="_x0000_s1042" type="#_x0000_t202" style="position:absolute;margin-left:-9.55pt;margin-top:-42.2pt;width:273.7pt;height:27.95pt;z-index:251661312" fillcolor="#d8d8d8">
                  <v:textbox>
                    <w:txbxContent>
                      <w:p w:rsidR="00AC23F0" w:rsidRPr="00B93E5C" w:rsidRDefault="00AC23F0" w:rsidP="00AC23F0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HDI 2009- Bottom Five</w:t>
                        </w:r>
                      </w:p>
                    </w:txbxContent>
                  </v:textbox>
                </v:shape>
              </w:pict>
            </w:r>
            <w:r w:rsidR="00AC23F0" w:rsidRPr="003312CC">
              <w:rPr>
                <w:b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AC23F0" w:rsidP="00AC23F0">
            <w:pPr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 xml:space="preserve">Burkina Faso 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8876F3" w:rsidP="00AC23F0">
            <w:pPr>
              <w:rPr>
                <w:sz w:val="24"/>
                <w:szCs w:val="24"/>
              </w:rPr>
            </w:pPr>
            <w:r w:rsidRPr="008876F3">
              <w:rPr>
                <w:b/>
                <w:bCs/>
                <w:noProof/>
                <w:sz w:val="24"/>
                <w:szCs w:val="24"/>
                <w:lang w:eastAsia="en-GB"/>
              </w:rPr>
              <w:pict>
                <v:shape id="_x0000_s1044" type="#_x0000_t202" style="position:absolute;margin-left:54.5pt;margin-top:-42.2pt;width:477pt;height:227.8pt;z-index:251663360;mso-position-horizontal-relative:text;mso-position-vertical-relative:text" stroked="f">
                  <v:textbox>
                    <w:txbxContent>
                      <w:p w:rsidR="00AC23F0" w:rsidRDefault="00AC23F0" w:rsidP="00AC23F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Afghanistan is </w:t>
                        </w:r>
                        <w:r w:rsidR="00E516D9">
                          <w:rPr>
                            <w:b/>
                          </w:rPr>
                          <w:t>second to last i</w:t>
                        </w:r>
                        <w:r>
                          <w:rPr>
                            <w:b/>
                          </w:rPr>
                          <w:t>n the HDI</w:t>
                        </w:r>
                        <w:r w:rsidR="00E516D9">
                          <w:rPr>
                            <w:b/>
                          </w:rPr>
                          <w:t xml:space="preserve"> list</w:t>
                        </w:r>
                        <w:r>
                          <w:rPr>
                            <w:b/>
                          </w:rPr>
                          <w:t xml:space="preserve"> for 2009. Thinking about the statistics used to calculate the HDI, can you offer explanations to explain this result?</w:t>
                        </w:r>
                      </w:p>
                      <w:p w:rsidR="00D102C2" w:rsidRPr="00AA00C0" w:rsidRDefault="00D102C2" w:rsidP="00D102C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</w:pict>
            </w:r>
            <w:r w:rsidR="00AC23F0" w:rsidRPr="003312CC">
              <w:rPr>
                <w:b/>
                <w:bCs/>
                <w:sz w:val="24"/>
                <w:szCs w:val="24"/>
              </w:rPr>
              <w:t xml:space="preserve">0.389 </w:t>
            </w:r>
          </w:p>
        </w:tc>
      </w:tr>
      <w:tr w:rsidR="00AC23F0" w:rsidRPr="003312CC" w:rsidTr="00AC23F0">
        <w:trPr>
          <w:trHeight w:val="879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AC23F0" w:rsidP="00AC23F0">
            <w:pPr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AC23F0" w:rsidP="00AC23F0">
            <w:pPr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 xml:space="preserve">Mali 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AC23F0" w:rsidP="00AC23F0">
            <w:pPr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 xml:space="preserve">0.371 </w:t>
            </w:r>
          </w:p>
        </w:tc>
      </w:tr>
      <w:tr w:rsidR="00AC23F0" w:rsidRPr="003312CC" w:rsidTr="00AC23F0">
        <w:trPr>
          <w:trHeight w:val="879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AC23F0" w:rsidP="00AC23F0">
            <w:pPr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AC23F0" w:rsidP="00AC23F0">
            <w:pPr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 xml:space="preserve">Central African Republic 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AC23F0" w:rsidP="00AC23F0">
            <w:pPr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 xml:space="preserve">0.369 </w:t>
            </w:r>
          </w:p>
        </w:tc>
      </w:tr>
      <w:tr w:rsidR="00AC23F0" w:rsidRPr="003312CC" w:rsidTr="00AC23F0">
        <w:trPr>
          <w:trHeight w:val="879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AC23F0" w:rsidP="00AC23F0">
            <w:pPr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AC23F0" w:rsidP="00AC23F0">
            <w:pPr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 xml:space="preserve">Afghanistan 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AC23F0" w:rsidP="00AC23F0">
            <w:pPr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 xml:space="preserve">0.352 </w:t>
            </w:r>
          </w:p>
        </w:tc>
      </w:tr>
      <w:tr w:rsidR="00AC23F0" w:rsidRPr="003312CC" w:rsidTr="00AC23F0">
        <w:trPr>
          <w:trHeight w:val="879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AC23F0" w:rsidP="00AC23F0">
            <w:pPr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AC23F0" w:rsidP="00AC23F0">
            <w:pPr>
              <w:rPr>
                <w:sz w:val="24"/>
                <w:szCs w:val="24"/>
              </w:rPr>
            </w:pPr>
            <w:r w:rsidRPr="003312CC">
              <w:rPr>
                <w:b/>
                <w:bCs/>
                <w:sz w:val="24"/>
                <w:szCs w:val="24"/>
              </w:rPr>
              <w:t xml:space="preserve">Niger 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BBE" w:rsidRPr="003312CC" w:rsidRDefault="008876F3" w:rsidP="00AC23F0">
            <w:pPr>
              <w:rPr>
                <w:sz w:val="24"/>
                <w:szCs w:val="24"/>
              </w:rPr>
            </w:pPr>
            <w:r w:rsidRPr="008876F3">
              <w:rPr>
                <w:b/>
                <w:bCs/>
                <w:noProof/>
                <w:sz w:val="24"/>
                <w:szCs w:val="24"/>
                <w:lang w:eastAsia="en-GB"/>
              </w:rPr>
              <w:pict>
                <v:shape id="_x0000_s1045" type="#_x0000_t202" style="position:absolute;margin-left:54.5pt;margin-top:.65pt;width:477pt;height:238.65pt;z-index:251664384;mso-position-horizontal-relative:text;mso-position-vertical-relative:text" stroked="f">
                  <v:textbox>
                    <w:txbxContent>
                      <w:p w:rsidR="00AC23F0" w:rsidRPr="00E516D9" w:rsidRDefault="00AC23F0" w:rsidP="00AC23F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516D9">
                          <w:rPr>
                            <w:b/>
                            <w:sz w:val="24"/>
                            <w:szCs w:val="24"/>
                          </w:rPr>
                          <w:t>People have been critical of the</w:t>
                        </w:r>
                        <w:r w:rsidR="003C328C">
                          <w:rPr>
                            <w:b/>
                            <w:sz w:val="24"/>
                            <w:szCs w:val="24"/>
                          </w:rPr>
                          <w:t xml:space="preserve"> human development index-</w:t>
                        </w:r>
                      </w:p>
                      <w:p w:rsidR="00385BBE" w:rsidRPr="00AC23F0" w:rsidRDefault="00385BBE" w:rsidP="00AC23F0">
                        <w:pPr>
                          <w:numPr>
                            <w:ilvl w:val="0"/>
                            <w:numId w:val="3"/>
                          </w:num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C23F0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Some countries do not submit data </w:t>
                        </w:r>
                        <w:r w:rsidRPr="00AC23F0">
                          <w:rPr>
                            <w:sz w:val="24"/>
                            <w:szCs w:val="24"/>
                          </w:rPr>
                          <w:t xml:space="preserve">because they are unwilling or not members of the UN. </w:t>
                        </w:r>
                        <w:r w:rsidR="00E516D9">
                          <w:rPr>
                            <w:sz w:val="24"/>
                            <w:szCs w:val="24"/>
                          </w:rPr>
                          <w:t xml:space="preserve"> For example, </w:t>
                        </w:r>
                        <w:r w:rsidRPr="00AC23F0">
                          <w:rPr>
                            <w:sz w:val="24"/>
                            <w:szCs w:val="24"/>
                          </w:rPr>
                          <w:t>Zimbabwe- 2009.</w:t>
                        </w:r>
                      </w:p>
                      <w:p w:rsidR="00385BBE" w:rsidRPr="00AC23F0" w:rsidRDefault="00385BBE" w:rsidP="00AC23F0">
                        <w:pPr>
                          <w:numPr>
                            <w:ilvl w:val="0"/>
                            <w:numId w:val="3"/>
                          </w:num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C23F0">
                          <w:rPr>
                            <w:b/>
                            <w:bCs/>
                            <w:sz w:val="24"/>
                            <w:szCs w:val="24"/>
                          </w:rPr>
                          <w:t>It puts emphasis again on economics</w:t>
                        </w:r>
                        <w:r w:rsidRPr="00AC23F0">
                          <w:rPr>
                            <w:sz w:val="24"/>
                            <w:szCs w:val="24"/>
                          </w:rPr>
                          <w:t>, rather than spiritual and moral development- happiness- should suicide rates be used?</w:t>
                        </w:r>
                      </w:p>
                      <w:p w:rsidR="00385BBE" w:rsidRPr="00AC23F0" w:rsidRDefault="00385BBE" w:rsidP="00AC23F0">
                        <w:pPr>
                          <w:numPr>
                            <w:ilvl w:val="0"/>
                            <w:numId w:val="3"/>
                          </w:num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C23F0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It doesn’t include ecological concerns </w:t>
                        </w:r>
                        <w:r w:rsidRPr="00AC23F0">
                          <w:rPr>
                            <w:sz w:val="24"/>
                            <w:szCs w:val="24"/>
                          </w:rPr>
                          <w:t>or the quality of the living environment.</w:t>
                        </w:r>
                      </w:p>
                      <w:p w:rsidR="00385BBE" w:rsidRPr="00AC23F0" w:rsidRDefault="00385BBE" w:rsidP="00AC23F0">
                        <w:pPr>
                          <w:numPr>
                            <w:ilvl w:val="0"/>
                            <w:numId w:val="3"/>
                          </w:num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C23F0">
                          <w:rPr>
                            <w:sz w:val="24"/>
                            <w:szCs w:val="24"/>
                          </w:rPr>
                          <w:t>Due to the calculation between 0-1, ‘</w:t>
                        </w:r>
                        <w:r w:rsidRPr="00AC23F0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rich’ countries can do little to improve their ranking in certain categories- </w:t>
                        </w:r>
                        <w:r w:rsidRPr="00AC23F0">
                          <w:rPr>
                            <w:sz w:val="24"/>
                            <w:szCs w:val="24"/>
                          </w:rPr>
                          <w:t>despite developments.</w:t>
                        </w:r>
                      </w:p>
                      <w:p w:rsidR="00385BBE" w:rsidRPr="00AC23F0" w:rsidRDefault="00385BBE" w:rsidP="00AC23F0">
                        <w:pPr>
                          <w:numPr>
                            <w:ilvl w:val="0"/>
                            <w:numId w:val="3"/>
                          </w:num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C23F0">
                          <w:rPr>
                            <w:sz w:val="24"/>
                            <w:szCs w:val="24"/>
                          </w:rPr>
                          <w:t xml:space="preserve">Despite being a composite, </w:t>
                        </w:r>
                        <w:r w:rsidRPr="00AC23F0">
                          <w:rPr>
                            <w:b/>
                            <w:bCs/>
                            <w:sz w:val="24"/>
                            <w:szCs w:val="24"/>
                          </w:rPr>
                          <w:t>it adds little to just using the individual statistics.</w:t>
                        </w:r>
                      </w:p>
                      <w:p w:rsidR="00AC23F0" w:rsidRDefault="00AC23F0"/>
                    </w:txbxContent>
                  </v:textbox>
                </v:shape>
              </w:pict>
            </w:r>
            <w:r w:rsidR="00AC23F0" w:rsidRPr="003312CC">
              <w:rPr>
                <w:b/>
                <w:bCs/>
                <w:sz w:val="24"/>
                <w:szCs w:val="24"/>
              </w:rPr>
              <w:t xml:space="preserve">0.340 </w:t>
            </w:r>
          </w:p>
        </w:tc>
      </w:tr>
    </w:tbl>
    <w:p w:rsidR="003B4CB3" w:rsidRPr="00A718A4" w:rsidRDefault="008876F3" w:rsidP="00A718A4">
      <w:pPr>
        <w:jc w:val="center"/>
        <w:rPr>
          <w:sz w:val="24"/>
          <w:szCs w:val="24"/>
        </w:rPr>
      </w:pPr>
      <w:r w:rsidRPr="008876F3">
        <w:rPr>
          <w:noProof/>
          <w:sz w:val="24"/>
          <w:szCs w:val="24"/>
          <w:lang w:eastAsia="en-GB"/>
        </w:rPr>
        <w:pict>
          <v:shape id="_x0000_s1043" type="#_x0000_t202" style="position:absolute;left:0;text-align:left;margin-left:-23.65pt;margin-top:12.3pt;width:273.7pt;height:227.8pt;z-index:251662336;mso-position-horizontal-relative:text;mso-position-vertical-relative:text" stroked="f">
            <v:textbox>
              <w:txbxContent>
                <w:p w:rsidR="00AC23F0" w:rsidRDefault="00AC23F0" w:rsidP="00AC23F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Which continent do the majority of these countries come from?</w:t>
                  </w:r>
                </w:p>
                <w:p w:rsidR="00D102C2" w:rsidRPr="00AA00C0" w:rsidRDefault="00D102C2" w:rsidP="00AC23F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sectPr w:rsidR="003B4CB3" w:rsidRPr="00A718A4" w:rsidSect="00A718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43F9F"/>
    <w:multiLevelType w:val="hybridMultilevel"/>
    <w:tmpl w:val="EE665AA6"/>
    <w:lvl w:ilvl="0" w:tplc="118EE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8F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63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45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22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E03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61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40C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A0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72E6FC9"/>
    <w:multiLevelType w:val="hybridMultilevel"/>
    <w:tmpl w:val="1ABACA98"/>
    <w:lvl w:ilvl="0" w:tplc="BA7CD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6ED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C4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86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4A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8D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43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E3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925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36D6F9B"/>
    <w:multiLevelType w:val="hybridMultilevel"/>
    <w:tmpl w:val="D22A43AA"/>
    <w:lvl w:ilvl="0" w:tplc="5E58C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888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E5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64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AA8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C0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30B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CE0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1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18A4"/>
    <w:rsid w:val="000A2F56"/>
    <w:rsid w:val="000B1340"/>
    <w:rsid w:val="001B1C5F"/>
    <w:rsid w:val="002F5FA4"/>
    <w:rsid w:val="003312CC"/>
    <w:rsid w:val="00355103"/>
    <w:rsid w:val="00385BBE"/>
    <w:rsid w:val="003B4CB3"/>
    <w:rsid w:val="003C328C"/>
    <w:rsid w:val="00415508"/>
    <w:rsid w:val="005D5620"/>
    <w:rsid w:val="005E7C95"/>
    <w:rsid w:val="00727EB2"/>
    <w:rsid w:val="008876F3"/>
    <w:rsid w:val="00901C34"/>
    <w:rsid w:val="009D73FF"/>
    <w:rsid w:val="00A00357"/>
    <w:rsid w:val="00A718A4"/>
    <w:rsid w:val="00AA00C0"/>
    <w:rsid w:val="00AC23F0"/>
    <w:rsid w:val="00B93E5C"/>
    <w:rsid w:val="00C357DB"/>
    <w:rsid w:val="00CE03FE"/>
    <w:rsid w:val="00D102C2"/>
    <w:rsid w:val="00E036BB"/>
    <w:rsid w:val="00E1125D"/>
    <w:rsid w:val="00E516D9"/>
    <w:rsid w:val="00E52CC8"/>
    <w:rsid w:val="00F7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3FF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1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3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Cassidy</dc:creator>
  <cp:keywords/>
  <dc:description/>
  <cp:lastModifiedBy>dbevan</cp:lastModifiedBy>
  <cp:revision>4</cp:revision>
  <cp:lastPrinted>2011-05-17T04:29:00Z</cp:lastPrinted>
  <dcterms:created xsi:type="dcterms:W3CDTF">2011-05-10T01:06:00Z</dcterms:created>
  <dcterms:modified xsi:type="dcterms:W3CDTF">2011-05-17T05:39:00Z</dcterms:modified>
</cp:coreProperties>
</file>