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F7" w:rsidRPr="00AC63F7" w:rsidRDefault="00AC63F7" w:rsidP="00AC63F7">
      <w:pPr>
        <w:spacing w:after="0"/>
        <w:rPr>
          <w:rFonts w:ascii="Garamond" w:hAnsi="Garamond"/>
          <w:sz w:val="24"/>
          <w:szCs w:val="24"/>
        </w:rPr>
      </w:pPr>
      <w:r w:rsidRPr="00AC63F7">
        <w:rPr>
          <w:rFonts w:ascii="Garamond" w:hAnsi="Garamond"/>
          <w:sz w:val="24"/>
          <w:szCs w:val="24"/>
        </w:rPr>
        <w:t>For each of the images below suggest reasons why a government might impose taxes.</w:t>
      </w:r>
    </w:p>
    <w:p w:rsidR="00AC63F7" w:rsidRPr="00AC63F7" w:rsidRDefault="00AC63F7" w:rsidP="00AC63F7">
      <w:pPr>
        <w:spacing w:after="0"/>
        <w:rPr>
          <w:rFonts w:ascii="Garamond" w:hAnsi="Garamond"/>
          <w:sz w:val="24"/>
          <w:szCs w:val="24"/>
        </w:rPr>
      </w:pPr>
      <w:r w:rsidRPr="00AC63F7">
        <w:rPr>
          <w:rFonts w:ascii="Garamond" w:hAnsi="Garamond"/>
          <w:sz w:val="24"/>
          <w:szCs w:val="24"/>
        </w:rPr>
        <w:t>What impacts could such taxes have?</w:t>
      </w:r>
    </w:p>
    <w:tbl>
      <w:tblPr>
        <w:tblStyle w:val="TableGrid"/>
        <w:tblW w:w="0" w:type="auto"/>
        <w:tblLook w:val="04A0"/>
      </w:tblPr>
      <w:tblGrid>
        <w:gridCol w:w="4026"/>
        <w:gridCol w:w="5496"/>
      </w:tblGrid>
      <w:tr w:rsidR="00AC63F7" w:rsidTr="00A22BE7">
        <w:tc>
          <w:tcPr>
            <w:tcW w:w="4026" w:type="dxa"/>
          </w:tcPr>
          <w:p w:rsidR="00AC63F7" w:rsidRDefault="00AC63F7" w:rsidP="00AC63F7">
            <w:pPr>
              <w:jc w:val="center"/>
              <w:rPr>
                <w:rFonts w:ascii="Garamond" w:hAnsi="Garamond"/>
                <w:sz w:val="28"/>
                <w:szCs w:val="28"/>
              </w:rPr>
            </w:pPr>
            <w:r>
              <w:rPr>
                <w:noProof/>
              </w:rPr>
              <w:drawing>
                <wp:anchor distT="0" distB="0" distL="114300" distR="114300" simplePos="0" relativeHeight="251658240" behindDoc="1" locked="0" layoutInCell="1" allowOverlap="1">
                  <wp:simplePos x="0" y="0"/>
                  <wp:positionH relativeFrom="column">
                    <wp:posOffset>552450</wp:posOffset>
                  </wp:positionH>
                  <wp:positionV relativeFrom="paragraph">
                    <wp:posOffset>15875</wp:posOffset>
                  </wp:positionV>
                  <wp:extent cx="1209675" cy="1885950"/>
                  <wp:effectExtent l="19050" t="0" r="9525" b="0"/>
                  <wp:wrapTight wrapText="bothSides">
                    <wp:wrapPolygon edited="0">
                      <wp:start x="-340" y="0"/>
                      <wp:lineTo x="-340" y="21382"/>
                      <wp:lineTo x="21770" y="21382"/>
                      <wp:lineTo x="21770" y="0"/>
                      <wp:lineTo x="-340" y="0"/>
                    </wp:wrapPolygon>
                  </wp:wrapTight>
                  <wp:docPr id="3" name="Picture 3" descr="http://us.123rf.com/400wm/400/400/bicubic/bicubic1010/bicubic101000066/8067441-police-officer-standing-and-resting-his-hand-on-his-holstered-pist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s.123rf.com/400wm/400/400/bicubic/bicubic1010/bicubic101000066/8067441-police-officer-standing-and-resting-his-hand-on-his-holstered-pistol.jpg"/>
                          <pic:cNvPicPr>
                            <a:picLocks noChangeAspect="1" noChangeArrowheads="1"/>
                          </pic:cNvPicPr>
                        </pic:nvPicPr>
                        <pic:blipFill>
                          <a:blip r:embed="rId6" cstate="print"/>
                          <a:srcRect/>
                          <a:stretch>
                            <a:fillRect/>
                          </a:stretch>
                        </pic:blipFill>
                        <pic:spPr bwMode="auto">
                          <a:xfrm>
                            <a:off x="0" y="0"/>
                            <a:ext cx="1209675" cy="1885950"/>
                          </a:xfrm>
                          <a:prstGeom prst="rect">
                            <a:avLst/>
                          </a:prstGeom>
                          <a:noFill/>
                          <a:ln w="9525">
                            <a:noFill/>
                            <a:miter lim="800000"/>
                            <a:headEnd/>
                            <a:tailEnd/>
                          </a:ln>
                        </pic:spPr>
                      </pic:pic>
                    </a:graphicData>
                  </a:graphic>
                </wp:anchor>
              </w:drawing>
            </w:r>
          </w:p>
        </w:tc>
        <w:tc>
          <w:tcPr>
            <w:tcW w:w="5496" w:type="dxa"/>
          </w:tcPr>
          <w:p w:rsidR="00AC63F7" w:rsidRDefault="00AC63F7" w:rsidP="00AC63F7">
            <w:pPr>
              <w:rPr>
                <w:rFonts w:ascii="Garamond" w:hAnsi="Garamond"/>
                <w:sz w:val="28"/>
                <w:szCs w:val="28"/>
              </w:rPr>
            </w:pP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Pr="00AC63F7" w:rsidRDefault="00AC63F7" w:rsidP="00AC63F7">
            <w:pPr>
              <w:rPr>
                <w:rFonts w:ascii="Garamond" w:hAnsi="Garamond"/>
                <w:sz w:val="32"/>
                <w:szCs w:val="32"/>
              </w:rPr>
            </w:pPr>
          </w:p>
        </w:tc>
      </w:tr>
      <w:tr w:rsidR="00AC63F7" w:rsidTr="00A22BE7">
        <w:tc>
          <w:tcPr>
            <w:tcW w:w="4026" w:type="dxa"/>
          </w:tcPr>
          <w:p w:rsidR="00AC63F7" w:rsidRDefault="00AC63F7" w:rsidP="00AC63F7">
            <w:pPr>
              <w:jc w:val="center"/>
              <w:rPr>
                <w:rFonts w:ascii="Garamond" w:hAnsi="Garamond"/>
                <w:sz w:val="28"/>
                <w:szCs w:val="28"/>
              </w:rPr>
            </w:pPr>
            <w:r>
              <w:rPr>
                <w:noProof/>
              </w:rPr>
              <w:drawing>
                <wp:inline distT="0" distB="0" distL="0" distR="0">
                  <wp:extent cx="2190750" cy="1614896"/>
                  <wp:effectExtent l="19050" t="0" r="0" b="0"/>
                  <wp:docPr id="6" name="Picture 6" descr="http://2.bp.blogspot.com/-BAs74obkeXY/UBL3DBdTFxI/AAAAAAAACCE/ueEc_ZC1ahc/s400/inf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BAs74obkeXY/UBL3DBdTFxI/AAAAAAAACCE/ueEc_ZC1ahc/s400/inflation.jpg"/>
                          <pic:cNvPicPr>
                            <a:picLocks noChangeAspect="1" noChangeArrowheads="1"/>
                          </pic:cNvPicPr>
                        </pic:nvPicPr>
                        <pic:blipFill>
                          <a:blip r:embed="rId7" cstate="print"/>
                          <a:srcRect/>
                          <a:stretch>
                            <a:fillRect/>
                          </a:stretch>
                        </pic:blipFill>
                        <pic:spPr bwMode="auto">
                          <a:xfrm>
                            <a:off x="0" y="0"/>
                            <a:ext cx="2190750" cy="1614896"/>
                          </a:xfrm>
                          <a:prstGeom prst="rect">
                            <a:avLst/>
                          </a:prstGeom>
                          <a:noFill/>
                          <a:ln w="9525">
                            <a:noFill/>
                            <a:miter lim="800000"/>
                            <a:headEnd/>
                            <a:tailEnd/>
                          </a:ln>
                        </pic:spPr>
                      </pic:pic>
                    </a:graphicData>
                  </a:graphic>
                </wp:inline>
              </w:drawing>
            </w:r>
          </w:p>
        </w:tc>
        <w:tc>
          <w:tcPr>
            <w:tcW w:w="5496" w:type="dxa"/>
          </w:tcPr>
          <w:p w:rsidR="00AC63F7" w:rsidRDefault="00AC63F7" w:rsidP="00AC63F7">
            <w:pPr>
              <w:rPr>
                <w:rFonts w:ascii="Garamond" w:hAnsi="Garamond"/>
                <w:sz w:val="28"/>
                <w:szCs w:val="28"/>
              </w:rPr>
            </w:pP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28"/>
                <w:szCs w:val="28"/>
              </w:rPr>
            </w:pPr>
          </w:p>
        </w:tc>
      </w:tr>
      <w:tr w:rsidR="00AC63F7" w:rsidTr="00A22BE7">
        <w:tc>
          <w:tcPr>
            <w:tcW w:w="4026" w:type="dxa"/>
          </w:tcPr>
          <w:p w:rsidR="00AC63F7" w:rsidRDefault="00AC63F7" w:rsidP="00AC63F7">
            <w:pPr>
              <w:rPr>
                <w:rFonts w:ascii="Garamond" w:hAnsi="Garamond"/>
                <w:sz w:val="28"/>
                <w:szCs w:val="28"/>
              </w:rPr>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93345</wp:posOffset>
                  </wp:positionV>
                  <wp:extent cx="2398395" cy="1676400"/>
                  <wp:effectExtent l="19050" t="0" r="1905" b="0"/>
                  <wp:wrapTight wrapText="bothSides">
                    <wp:wrapPolygon edited="0">
                      <wp:start x="-172" y="0"/>
                      <wp:lineTo x="-172" y="21355"/>
                      <wp:lineTo x="21617" y="21355"/>
                      <wp:lineTo x="21617" y="0"/>
                      <wp:lineTo x="-172" y="0"/>
                    </wp:wrapPolygon>
                  </wp:wrapTight>
                  <wp:docPr id="9" name="Picture 9" descr="http://news.thomasnet.com/green_clean/wp-content/uploads/2011/09/smoke-stack-pol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thomasnet.com/green_clean/wp-content/uploads/2011/09/smoke-stack-pollution.jpg"/>
                          <pic:cNvPicPr>
                            <a:picLocks noChangeAspect="1" noChangeArrowheads="1"/>
                          </pic:cNvPicPr>
                        </pic:nvPicPr>
                        <pic:blipFill>
                          <a:blip r:embed="rId8" cstate="print"/>
                          <a:srcRect/>
                          <a:stretch>
                            <a:fillRect/>
                          </a:stretch>
                        </pic:blipFill>
                        <pic:spPr bwMode="auto">
                          <a:xfrm>
                            <a:off x="0" y="0"/>
                            <a:ext cx="2398395" cy="1676400"/>
                          </a:xfrm>
                          <a:prstGeom prst="rect">
                            <a:avLst/>
                          </a:prstGeom>
                          <a:noFill/>
                          <a:ln w="9525">
                            <a:noFill/>
                            <a:miter lim="800000"/>
                            <a:headEnd/>
                            <a:tailEnd/>
                          </a:ln>
                        </pic:spPr>
                      </pic:pic>
                    </a:graphicData>
                  </a:graphic>
                </wp:anchor>
              </w:drawing>
            </w:r>
          </w:p>
        </w:tc>
        <w:tc>
          <w:tcPr>
            <w:tcW w:w="5496" w:type="dxa"/>
          </w:tcPr>
          <w:p w:rsidR="00AC63F7" w:rsidRDefault="00AC63F7" w:rsidP="00AC63F7">
            <w:pPr>
              <w:rPr>
                <w:rFonts w:ascii="Garamond" w:hAnsi="Garamond"/>
                <w:sz w:val="32"/>
                <w:szCs w:val="32"/>
              </w:rPr>
            </w:pP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28"/>
                <w:szCs w:val="28"/>
              </w:rPr>
            </w:pPr>
          </w:p>
        </w:tc>
      </w:tr>
      <w:tr w:rsidR="00AC63F7" w:rsidTr="00A22BE7">
        <w:tc>
          <w:tcPr>
            <w:tcW w:w="4026" w:type="dxa"/>
          </w:tcPr>
          <w:p w:rsidR="00AC63F7" w:rsidRDefault="00AC63F7" w:rsidP="00AC63F7">
            <w:pPr>
              <w:rPr>
                <w:rFonts w:ascii="Garamond" w:hAnsi="Garamond"/>
                <w:sz w:val="28"/>
                <w:szCs w:val="28"/>
              </w:rPr>
            </w:pPr>
            <w:r>
              <w:rPr>
                <w:rFonts w:ascii="Garamond" w:hAnsi="Garamond"/>
                <w:sz w:val="28"/>
                <w:szCs w:val="28"/>
              </w:rPr>
              <w:t>Rich-Poor Gap / Inequality</w:t>
            </w:r>
          </w:p>
          <w:p w:rsidR="00AC63F7" w:rsidRDefault="00AC63F7" w:rsidP="00AC63F7">
            <w:pPr>
              <w:jc w:val="center"/>
              <w:rPr>
                <w:rFonts w:ascii="Garamond" w:hAnsi="Garamond"/>
                <w:sz w:val="28"/>
                <w:szCs w:val="28"/>
              </w:rPr>
            </w:pPr>
            <w:r>
              <w:rPr>
                <w:noProof/>
              </w:rPr>
              <w:drawing>
                <wp:inline distT="0" distB="0" distL="0" distR="0">
                  <wp:extent cx="2295525" cy="1817291"/>
                  <wp:effectExtent l="19050" t="0" r="9525" b="0"/>
                  <wp:docPr id="12" name="Picture 12" descr="http://2.bp.blogspot.com/-evnu62rVXHs/TyYECyWeHMI/AAAAAAAAPpg/r55TOsaKbuw/s1600/rich_and_poor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evnu62rVXHs/TyYECyWeHMI/AAAAAAAAPpg/r55TOsaKbuw/s1600/rich_and_poor_color.jpg"/>
                          <pic:cNvPicPr>
                            <a:picLocks noChangeAspect="1" noChangeArrowheads="1"/>
                          </pic:cNvPicPr>
                        </pic:nvPicPr>
                        <pic:blipFill>
                          <a:blip r:embed="rId9" cstate="print"/>
                          <a:srcRect/>
                          <a:stretch>
                            <a:fillRect/>
                          </a:stretch>
                        </pic:blipFill>
                        <pic:spPr bwMode="auto">
                          <a:xfrm>
                            <a:off x="0" y="0"/>
                            <a:ext cx="2295525" cy="1817291"/>
                          </a:xfrm>
                          <a:prstGeom prst="rect">
                            <a:avLst/>
                          </a:prstGeom>
                          <a:noFill/>
                          <a:ln w="9525">
                            <a:noFill/>
                            <a:miter lim="800000"/>
                            <a:headEnd/>
                            <a:tailEnd/>
                          </a:ln>
                        </pic:spPr>
                      </pic:pic>
                    </a:graphicData>
                  </a:graphic>
                </wp:inline>
              </w:drawing>
            </w:r>
          </w:p>
        </w:tc>
        <w:tc>
          <w:tcPr>
            <w:tcW w:w="5496" w:type="dxa"/>
          </w:tcPr>
          <w:p w:rsidR="00AC63F7" w:rsidRDefault="00AC63F7" w:rsidP="00AC63F7">
            <w:pPr>
              <w:rPr>
                <w:rFonts w:ascii="Garamond" w:hAnsi="Garamond"/>
                <w:sz w:val="28"/>
                <w:szCs w:val="28"/>
              </w:rPr>
            </w:pP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_________________________________</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Default="00AC63F7" w:rsidP="00AC63F7">
            <w:pPr>
              <w:rPr>
                <w:rFonts w:ascii="Garamond" w:hAnsi="Garamond"/>
                <w:sz w:val="32"/>
                <w:szCs w:val="32"/>
              </w:rPr>
            </w:pPr>
            <w:r>
              <w:rPr>
                <w:rFonts w:ascii="Garamond" w:hAnsi="Garamond"/>
                <w:sz w:val="32"/>
                <w:szCs w:val="32"/>
              </w:rPr>
              <w:t xml:space="preserve">_________________________________ </w:t>
            </w:r>
          </w:p>
          <w:p w:rsidR="00AC63F7" w:rsidRPr="00AC63F7" w:rsidRDefault="00AC63F7" w:rsidP="00AC63F7">
            <w:pPr>
              <w:rPr>
                <w:rFonts w:ascii="Garamond" w:hAnsi="Garamond"/>
                <w:sz w:val="32"/>
                <w:szCs w:val="32"/>
              </w:rPr>
            </w:pPr>
          </w:p>
        </w:tc>
      </w:tr>
    </w:tbl>
    <w:p w:rsidR="00A22BE7" w:rsidRDefault="00A22BE7" w:rsidP="00A22BE7">
      <w:pPr>
        <w:pStyle w:val="Pa4"/>
        <w:spacing w:before="220" w:after="80"/>
        <w:rPr>
          <w:rFonts w:cs="Rockwell Std"/>
          <w:color w:val="000000"/>
          <w:sz w:val="26"/>
          <w:szCs w:val="26"/>
        </w:rPr>
      </w:pPr>
      <w:r>
        <w:rPr>
          <w:rFonts w:cs="Rockwell Std"/>
          <w:b/>
          <w:bCs/>
          <w:color w:val="000000"/>
          <w:sz w:val="26"/>
          <w:szCs w:val="26"/>
        </w:rPr>
        <w:lastRenderedPageBreak/>
        <w:t>Activity 5.6 Why have taxes?</w:t>
      </w:r>
    </w:p>
    <w:p w:rsidR="00A22BE7" w:rsidRDefault="00A22BE7" w:rsidP="00A22BE7">
      <w:pPr>
        <w:pStyle w:val="Pa5"/>
        <w:spacing w:after="100"/>
        <w:rPr>
          <w:rFonts w:ascii="Meridien LT Std Roman" w:hAnsi="Meridien LT Std Roman" w:cs="Meridien LT Std Roman"/>
          <w:color w:val="000000"/>
          <w:sz w:val="21"/>
          <w:szCs w:val="21"/>
        </w:rPr>
      </w:pPr>
      <w:r>
        <w:rPr>
          <w:rFonts w:ascii="Meridien LT Std Roman" w:hAnsi="Meridien LT Std Roman" w:cs="Meridien LT Std Roman"/>
          <w:color w:val="000000"/>
          <w:sz w:val="21"/>
          <w:szCs w:val="21"/>
        </w:rPr>
        <w:t>Image 1: The government might impose taxes to finance public expenditure, for example for the provision of a police service.</w:t>
      </w:r>
    </w:p>
    <w:p w:rsidR="00A22BE7" w:rsidRDefault="00A22BE7" w:rsidP="00A22BE7">
      <w:pPr>
        <w:pStyle w:val="Pa5"/>
        <w:spacing w:after="100"/>
        <w:rPr>
          <w:rFonts w:ascii="Meridien LT Std Roman" w:hAnsi="Meridien LT Std Roman" w:cs="Meridien LT Std Roman"/>
          <w:color w:val="000000"/>
          <w:sz w:val="21"/>
          <w:szCs w:val="21"/>
        </w:rPr>
      </w:pPr>
      <w:r>
        <w:rPr>
          <w:rFonts w:ascii="Meridien LT Std Roman" w:hAnsi="Meridien LT Std Roman" w:cs="Meridien LT Std Roman"/>
          <w:color w:val="000000"/>
          <w:sz w:val="21"/>
          <w:szCs w:val="21"/>
        </w:rPr>
        <w:t xml:space="preserve">Image </w:t>
      </w:r>
      <w:proofErr w:type="gramStart"/>
      <w:r>
        <w:rPr>
          <w:rFonts w:ascii="Meridien LT Std Roman" w:hAnsi="Meridien LT Std Roman" w:cs="Meridien LT Std Roman"/>
          <w:color w:val="000000"/>
          <w:sz w:val="21"/>
          <w:szCs w:val="21"/>
        </w:rPr>
        <w:t>2 :</w:t>
      </w:r>
      <w:proofErr w:type="gramEnd"/>
      <w:r>
        <w:rPr>
          <w:rFonts w:ascii="Meridien LT Std Roman" w:hAnsi="Meridien LT Std Roman" w:cs="Meridien LT Std Roman"/>
          <w:color w:val="000000"/>
          <w:sz w:val="21"/>
          <w:szCs w:val="21"/>
        </w:rPr>
        <w:t xml:space="preserve"> Taxes might be imposed to help control aggregate demand, for example, by raising the overall level of taxation to reduce inflationary pressures</w:t>
      </w:r>
    </w:p>
    <w:p w:rsidR="00A22BE7" w:rsidRDefault="00A22BE7" w:rsidP="00A22BE7">
      <w:pPr>
        <w:pStyle w:val="Pa5"/>
        <w:spacing w:after="100"/>
        <w:rPr>
          <w:rFonts w:ascii="Meridien LT Std Roman" w:hAnsi="Meridien LT Std Roman" w:cs="Meridien LT Std Roman"/>
          <w:color w:val="000000"/>
          <w:sz w:val="21"/>
          <w:szCs w:val="21"/>
        </w:rPr>
      </w:pPr>
      <w:r>
        <w:rPr>
          <w:rFonts w:ascii="Meridien LT Std Roman" w:hAnsi="Meridien LT Std Roman" w:cs="Meridien LT Std Roman"/>
          <w:color w:val="000000"/>
          <w:sz w:val="21"/>
          <w:szCs w:val="21"/>
        </w:rPr>
        <w:t xml:space="preserve">Image </w:t>
      </w:r>
      <w:proofErr w:type="gramStart"/>
      <w:r>
        <w:rPr>
          <w:rFonts w:ascii="Meridien LT Std Roman" w:hAnsi="Meridien LT Std Roman" w:cs="Meridien LT Std Roman"/>
          <w:color w:val="000000"/>
          <w:sz w:val="21"/>
          <w:szCs w:val="21"/>
        </w:rPr>
        <w:t>3 :</w:t>
      </w:r>
      <w:proofErr w:type="gramEnd"/>
      <w:r>
        <w:rPr>
          <w:rFonts w:ascii="Meridien LT Std Roman" w:hAnsi="Meridien LT Std Roman" w:cs="Meridien LT Std Roman"/>
          <w:color w:val="000000"/>
          <w:sz w:val="21"/>
          <w:szCs w:val="21"/>
        </w:rPr>
        <w:t xml:space="preserve"> The government might want to influence the </w:t>
      </w:r>
      <w:proofErr w:type="spellStart"/>
      <w:r>
        <w:rPr>
          <w:rFonts w:ascii="Meridien LT Std Roman" w:hAnsi="Meridien LT Std Roman" w:cs="Meridien LT Std Roman"/>
          <w:color w:val="000000"/>
          <w:sz w:val="21"/>
          <w:szCs w:val="21"/>
        </w:rPr>
        <w:t>behaviours</w:t>
      </w:r>
      <w:proofErr w:type="spellEnd"/>
      <w:r>
        <w:rPr>
          <w:rFonts w:ascii="Meridien LT Std Roman" w:hAnsi="Meridien LT Std Roman" w:cs="Meridien LT Std Roman"/>
          <w:color w:val="000000"/>
          <w:sz w:val="21"/>
          <w:szCs w:val="21"/>
        </w:rPr>
        <w:t xml:space="preserve"> of consumers and producers, for example to reduce pollution by taxing petrol and vehicles that produce significant emissions more heavily than other vehicles or forms of transport, to encourage consumers to switch their consumption.</w:t>
      </w:r>
    </w:p>
    <w:p w:rsidR="00AC63F7" w:rsidRPr="00AC63F7" w:rsidRDefault="00A22BE7" w:rsidP="00A22BE7">
      <w:pPr>
        <w:spacing w:after="0"/>
        <w:rPr>
          <w:rFonts w:ascii="Garamond" w:hAnsi="Garamond"/>
          <w:sz w:val="28"/>
          <w:szCs w:val="28"/>
        </w:rPr>
      </w:pPr>
      <w:r>
        <w:rPr>
          <w:rFonts w:ascii="Meridien LT Std Roman" w:hAnsi="Meridien LT Std Roman" w:cs="Meridien LT Std Roman"/>
          <w:color w:val="000000"/>
          <w:sz w:val="21"/>
          <w:szCs w:val="21"/>
        </w:rPr>
        <w:t xml:space="preserve">Image </w:t>
      </w:r>
      <w:proofErr w:type="gramStart"/>
      <w:r>
        <w:rPr>
          <w:rFonts w:ascii="Meridien LT Std Roman" w:hAnsi="Meridien LT Std Roman" w:cs="Meridien LT Std Roman"/>
          <w:color w:val="000000"/>
          <w:sz w:val="21"/>
          <w:szCs w:val="21"/>
        </w:rPr>
        <w:t>4 :</w:t>
      </w:r>
      <w:proofErr w:type="gramEnd"/>
      <w:r>
        <w:rPr>
          <w:rFonts w:ascii="Meridien LT Std Roman" w:hAnsi="Meridien LT Std Roman" w:cs="Meridien LT Std Roman"/>
          <w:color w:val="000000"/>
          <w:sz w:val="21"/>
          <w:szCs w:val="21"/>
        </w:rPr>
        <w:t xml:space="preserve"> The aim might be to reduce inequalities in incomes by taxing high incomes proportionally more than low incomes.</w:t>
      </w:r>
    </w:p>
    <w:sectPr w:rsidR="00AC63F7" w:rsidRPr="00AC63F7" w:rsidSect="00D41903">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3F7" w:rsidRDefault="00AC63F7" w:rsidP="00AC63F7">
      <w:pPr>
        <w:spacing w:after="0" w:line="240" w:lineRule="auto"/>
      </w:pPr>
      <w:r>
        <w:separator/>
      </w:r>
    </w:p>
  </w:endnote>
  <w:endnote w:type="continuationSeparator" w:id="0">
    <w:p w:rsidR="00AC63F7" w:rsidRDefault="00AC63F7" w:rsidP="00AC6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Std">
    <w:altName w:val="Rockwell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3F7" w:rsidRDefault="00AC63F7" w:rsidP="00AC63F7">
      <w:pPr>
        <w:spacing w:after="0" w:line="240" w:lineRule="auto"/>
      </w:pPr>
      <w:r>
        <w:separator/>
      </w:r>
    </w:p>
  </w:footnote>
  <w:footnote w:type="continuationSeparator" w:id="0">
    <w:p w:rsidR="00AC63F7" w:rsidRDefault="00AC63F7" w:rsidP="00AC6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F7" w:rsidRPr="00AC63F7" w:rsidRDefault="00AC63F7" w:rsidP="00AC63F7">
    <w:pPr>
      <w:shd w:val="clear" w:color="auto" w:fill="000000" w:themeFill="text1"/>
      <w:rPr>
        <w:rFonts w:ascii="Garamond" w:hAnsi="Garamond"/>
        <w:b/>
        <w:sz w:val="28"/>
        <w:szCs w:val="28"/>
      </w:rPr>
    </w:pPr>
    <w:r w:rsidRPr="00AC63F7">
      <w:rPr>
        <w:rFonts w:ascii="Garamond" w:hAnsi="Garamond"/>
        <w:b/>
        <w:sz w:val="28"/>
        <w:szCs w:val="28"/>
      </w:rPr>
      <w:t>Activity: Why have taxes?</w:t>
    </w:r>
  </w:p>
  <w:p w:rsidR="00AC63F7" w:rsidRDefault="00AC63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63F7"/>
    <w:rsid w:val="001C18A2"/>
    <w:rsid w:val="00A22BE7"/>
    <w:rsid w:val="00AC63F7"/>
    <w:rsid w:val="00C41778"/>
    <w:rsid w:val="00D41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3F7"/>
  </w:style>
  <w:style w:type="paragraph" w:styleId="Footer">
    <w:name w:val="footer"/>
    <w:basedOn w:val="Normal"/>
    <w:link w:val="FooterChar"/>
    <w:uiPriority w:val="99"/>
    <w:semiHidden/>
    <w:unhideWhenUsed/>
    <w:rsid w:val="00AC6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3F7"/>
  </w:style>
  <w:style w:type="table" w:styleId="TableGrid">
    <w:name w:val="Table Grid"/>
    <w:basedOn w:val="TableNormal"/>
    <w:uiPriority w:val="59"/>
    <w:rsid w:val="00AC6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3F7"/>
    <w:rPr>
      <w:rFonts w:ascii="Tahoma" w:hAnsi="Tahoma" w:cs="Tahoma"/>
      <w:sz w:val="16"/>
      <w:szCs w:val="16"/>
    </w:rPr>
  </w:style>
  <w:style w:type="paragraph" w:customStyle="1" w:styleId="Pa4">
    <w:name w:val="Pa4"/>
    <w:basedOn w:val="Normal"/>
    <w:next w:val="Normal"/>
    <w:uiPriority w:val="99"/>
    <w:rsid w:val="00A22BE7"/>
    <w:pPr>
      <w:autoSpaceDE w:val="0"/>
      <w:autoSpaceDN w:val="0"/>
      <w:adjustRightInd w:val="0"/>
      <w:spacing w:after="0" w:line="261" w:lineRule="atLeast"/>
    </w:pPr>
    <w:rPr>
      <w:rFonts w:ascii="Rockwell Std" w:hAnsi="Rockwell Std"/>
      <w:sz w:val="24"/>
      <w:szCs w:val="24"/>
    </w:rPr>
  </w:style>
  <w:style w:type="paragraph" w:customStyle="1" w:styleId="Pa5">
    <w:name w:val="Pa5"/>
    <w:basedOn w:val="Normal"/>
    <w:next w:val="Normal"/>
    <w:uiPriority w:val="99"/>
    <w:rsid w:val="00A22BE7"/>
    <w:pPr>
      <w:autoSpaceDE w:val="0"/>
      <w:autoSpaceDN w:val="0"/>
      <w:adjustRightInd w:val="0"/>
      <w:spacing w:after="0" w:line="211" w:lineRule="atLeast"/>
    </w:pPr>
    <w:rPr>
      <w:rFonts w:ascii="Rockwell Std" w:hAnsi="Rockwell Std"/>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dbevan</dc:creator>
  <cp:lastModifiedBy>dbevan</cp:lastModifiedBy>
  <cp:revision>3</cp:revision>
  <dcterms:created xsi:type="dcterms:W3CDTF">2013-04-16T00:30:00Z</dcterms:created>
  <dcterms:modified xsi:type="dcterms:W3CDTF">2013-04-16T00:40:00Z</dcterms:modified>
</cp:coreProperties>
</file>